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B6F" w14:textId="1D9DCBA7" w:rsidR="00EC764A" w:rsidRPr="00C45A77" w:rsidRDefault="00EC764A" w:rsidP="00EC764A">
      <w:pPr>
        <w:autoSpaceDE w:val="0"/>
        <w:autoSpaceDN w:val="0"/>
        <w:adjustRightInd w:val="0"/>
        <w:jc w:val="center"/>
        <w:rPr>
          <w:b/>
          <w:iCs/>
          <w:color w:val="auto"/>
          <w:sz w:val="32"/>
          <w:szCs w:val="32"/>
        </w:rPr>
      </w:pPr>
      <w:r w:rsidRPr="00C45A77">
        <w:rPr>
          <w:b/>
          <w:iCs/>
          <w:color w:val="auto"/>
          <w:sz w:val="32"/>
          <w:szCs w:val="32"/>
        </w:rPr>
        <w:t>RECORD RETENTION FOR PROVISION 2 SCHOOLS</w:t>
      </w:r>
    </w:p>
    <w:p w14:paraId="043D118C" w14:textId="77777777" w:rsidR="00EC764A" w:rsidRPr="00C45A77" w:rsidRDefault="00EC764A" w:rsidP="00EC764A">
      <w:pPr>
        <w:autoSpaceDE w:val="0"/>
        <w:autoSpaceDN w:val="0"/>
        <w:adjustRightInd w:val="0"/>
        <w:jc w:val="center"/>
        <w:rPr>
          <w:b/>
          <w:iCs/>
          <w:color w:val="auto"/>
          <w:sz w:val="24"/>
          <w:szCs w:val="24"/>
          <w:u w:val="single"/>
        </w:rPr>
      </w:pPr>
    </w:p>
    <w:p w14:paraId="35D6DF62" w14:textId="77777777" w:rsidR="00EC764A" w:rsidRPr="00C45A77" w:rsidRDefault="00EC764A" w:rsidP="00EC764A">
      <w:pPr>
        <w:autoSpaceDE w:val="0"/>
        <w:autoSpaceDN w:val="0"/>
        <w:adjustRightInd w:val="0"/>
        <w:rPr>
          <w:iCs/>
          <w:color w:val="auto"/>
          <w:sz w:val="24"/>
          <w:szCs w:val="24"/>
        </w:rPr>
      </w:pPr>
      <w:r w:rsidRPr="00C45A77">
        <w:rPr>
          <w:iCs/>
          <w:color w:val="auto"/>
          <w:sz w:val="24"/>
          <w:szCs w:val="24"/>
        </w:rPr>
        <w:t>During a base year, the School Nutrition Director must organize and place in folders the items listed below.</w:t>
      </w:r>
    </w:p>
    <w:p w14:paraId="53A0F4B8" w14:textId="2662C6ED" w:rsidR="00EC764A" w:rsidRPr="00C45A77" w:rsidRDefault="00EC764A" w:rsidP="00EC764A">
      <w:pPr>
        <w:autoSpaceDE w:val="0"/>
        <w:autoSpaceDN w:val="0"/>
        <w:adjustRightInd w:val="0"/>
        <w:rPr>
          <w:iCs/>
          <w:color w:val="auto"/>
          <w:sz w:val="24"/>
          <w:szCs w:val="24"/>
        </w:rPr>
      </w:pPr>
      <w:r w:rsidRPr="00C45A77">
        <w:rPr>
          <w:iCs/>
          <w:color w:val="auto"/>
          <w:sz w:val="24"/>
          <w:szCs w:val="24"/>
        </w:rPr>
        <w:t xml:space="preserve">Keep base year records together in one location. It </w:t>
      </w:r>
      <w:r w:rsidRPr="00C45A77">
        <w:rPr>
          <w:color w:val="auto"/>
          <w:sz w:val="24"/>
          <w:szCs w:val="24"/>
        </w:rPr>
        <w:t xml:space="preserve">is </w:t>
      </w:r>
      <w:r w:rsidRPr="00C45A77">
        <w:rPr>
          <w:iCs/>
          <w:color w:val="auto"/>
          <w:sz w:val="24"/>
          <w:szCs w:val="24"/>
        </w:rPr>
        <w:t>advisable to make copies for USDA or Georgia Department of Education reviewers requesting these files. Keep all original pages of all base year records in your office or the School Nutrition Program office area. These files are required to be available to the Georgia Department of Education or USDA upon request. Inability to provide all base year records may result in redoing the base year or possible discontinuation of Provision 2.</w:t>
      </w:r>
    </w:p>
    <w:p w14:paraId="03870E0F" w14:textId="77777777" w:rsidR="00EC764A" w:rsidRPr="00C45A77" w:rsidRDefault="00EC764A" w:rsidP="00EC764A">
      <w:pPr>
        <w:autoSpaceDE w:val="0"/>
        <w:autoSpaceDN w:val="0"/>
        <w:adjustRightInd w:val="0"/>
        <w:rPr>
          <w:b/>
          <w:bCs w:val="0"/>
          <w:color w:val="auto"/>
          <w:sz w:val="24"/>
          <w:szCs w:val="24"/>
        </w:rPr>
      </w:pPr>
      <w:r w:rsidRPr="00C45A77">
        <w:rPr>
          <w:b/>
          <w:color w:val="auto"/>
          <w:sz w:val="24"/>
          <w:szCs w:val="24"/>
        </w:rPr>
        <w:t>SFA (School Nutrition Program Central Office)</w:t>
      </w:r>
    </w:p>
    <w:p w14:paraId="6F330A1F" w14:textId="77777777"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 xml:space="preserve">School calendar </w:t>
      </w:r>
    </w:p>
    <w:p w14:paraId="14183BB4" w14:textId="6D473CAC"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 xml:space="preserve">All Direct Certification lists used during base year </w:t>
      </w:r>
    </w:p>
    <w:p w14:paraId="0D475338" w14:textId="77777777"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All Free &amp; Reduced-Price Meal Applications</w:t>
      </w:r>
    </w:p>
    <w:p w14:paraId="04503CE0" w14:textId="77777777"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Base year Income Eligibility Guidelines used to approve income applications</w:t>
      </w:r>
    </w:p>
    <w:p w14:paraId="153C1ED4" w14:textId="067331E1"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School Approval Module</w:t>
      </w:r>
      <w:r w:rsidR="00C45A77">
        <w:rPr>
          <w:rFonts w:ascii="Arial" w:hAnsi="Arial"/>
          <w:color w:val="auto"/>
        </w:rPr>
        <w:t xml:space="preserve"> </w:t>
      </w:r>
      <w:r w:rsidRPr="00C45A77">
        <w:rPr>
          <w:rFonts w:ascii="Arial" w:hAnsi="Arial"/>
          <w:color w:val="auto"/>
        </w:rPr>
        <w:t>- SFA Sign-off Agreement Form</w:t>
      </w:r>
    </w:p>
    <w:p w14:paraId="3E7764C0" w14:textId="77777777"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Free and Reduced Eligibility Report</w:t>
      </w:r>
    </w:p>
    <w:p w14:paraId="0560DEA7" w14:textId="0C4D2C02"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Lunch Participation &amp; Cost Report (System Level)</w:t>
      </w:r>
      <w:r w:rsidR="00C45A77">
        <w:rPr>
          <w:rFonts w:ascii="Arial" w:hAnsi="Arial"/>
          <w:color w:val="auto"/>
        </w:rPr>
        <w:t xml:space="preserve"> </w:t>
      </w:r>
      <w:r w:rsidRPr="00C45A77">
        <w:rPr>
          <w:rFonts w:ascii="Arial" w:hAnsi="Arial"/>
          <w:color w:val="auto"/>
        </w:rPr>
        <w:t xml:space="preserve">- printed in June at the end of base </w:t>
      </w:r>
      <w:proofErr w:type="gramStart"/>
      <w:r w:rsidRPr="00C45A77">
        <w:rPr>
          <w:rFonts w:ascii="Arial" w:hAnsi="Arial"/>
          <w:color w:val="auto"/>
        </w:rPr>
        <w:t>year</w:t>
      </w:r>
      <w:proofErr w:type="gramEnd"/>
    </w:p>
    <w:p w14:paraId="704A4DA2" w14:textId="079DF3BB"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Breakfast Participation &amp; Cost Report (System Level)</w:t>
      </w:r>
      <w:r w:rsidR="00C45A77">
        <w:rPr>
          <w:rFonts w:ascii="Arial" w:hAnsi="Arial"/>
          <w:color w:val="auto"/>
        </w:rPr>
        <w:t xml:space="preserve"> </w:t>
      </w:r>
      <w:r w:rsidRPr="00C45A77">
        <w:rPr>
          <w:rFonts w:ascii="Arial" w:hAnsi="Arial"/>
          <w:color w:val="auto"/>
        </w:rPr>
        <w:t xml:space="preserve">- printed in June at the end of base </w:t>
      </w:r>
      <w:proofErr w:type="gramStart"/>
      <w:r w:rsidRPr="00C45A77">
        <w:rPr>
          <w:rFonts w:ascii="Arial" w:hAnsi="Arial"/>
          <w:color w:val="auto"/>
        </w:rPr>
        <w:t>year</w:t>
      </w:r>
      <w:proofErr w:type="gramEnd"/>
    </w:p>
    <w:p w14:paraId="6D913D0E" w14:textId="77777777" w:rsidR="00EC764A" w:rsidRPr="00C45A77" w:rsidRDefault="00EC764A" w:rsidP="00EC764A">
      <w:pPr>
        <w:pStyle w:val="ListParagraph"/>
        <w:numPr>
          <w:ilvl w:val="0"/>
          <w:numId w:val="5"/>
        </w:numPr>
        <w:autoSpaceDE w:val="0"/>
        <w:autoSpaceDN w:val="0"/>
        <w:adjustRightInd w:val="0"/>
        <w:spacing w:after="0" w:line="240" w:lineRule="auto"/>
        <w:contextualSpacing/>
        <w:rPr>
          <w:rFonts w:ascii="Arial" w:hAnsi="Arial"/>
          <w:color w:val="auto"/>
        </w:rPr>
      </w:pPr>
      <w:r w:rsidRPr="00C45A77">
        <w:rPr>
          <w:rFonts w:ascii="Arial" w:hAnsi="Arial"/>
          <w:color w:val="auto"/>
        </w:rPr>
        <w:t>All verification documentation from base year</w:t>
      </w:r>
    </w:p>
    <w:p w14:paraId="195C6AD5" w14:textId="77777777" w:rsidR="00551463" w:rsidRPr="00C45A77" w:rsidRDefault="00551463" w:rsidP="00EC764A">
      <w:pPr>
        <w:autoSpaceDE w:val="0"/>
        <w:autoSpaceDN w:val="0"/>
        <w:adjustRightInd w:val="0"/>
        <w:rPr>
          <w:b/>
          <w:color w:val="auto"/>
          <w:sz w:val="24"/>
          <w:szCs w:val="24"/>
        </w:rPr>
      </w:pPr>
    </w:p>
    <w:p w14:paraId="6E9E822F" w14:textId="03561B27" w:rsidR="00EC764A" w:rsidRPr="00C45A77" w:rsidRDefault="00EC764A" w:rsidP="00EC764A">
      <w:pPr>
        <w:autoSpaceDE w:val="0"/>
        <w:autoSpaceDN w:val="0"/>
        <w:adjustRightInd w:val="0"/>
        <w:rPr>
          <w:b/>
          <w:bCs w:val="0"/>
          <w:color w:val="auto"/>
          <w:sz w:val="24"/>
          <w:szCs w:val="24"/>
        </w:rPr>
      </w:pPr>
      <w:r w:rsidRPr="00C45A77">
        <w:rPr>
          <w:b/>
          <w:color w:val="auto"/>
          <w:sz w:val="24"/>
          <w:szCs w:val="24"/>
        </w:rPr>
        <w:t>All Provision 2 Schools</w:t>
      </w:r>
    </w:p>
    <w:p w14:paraId="51F52D99"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Master Roster of base year review month (including approval and withdrawn dates)</w:t>
      </w:r>
    </w:p>
    <w:p w14:paraId="45E32F68"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Benefit Issuance document (Point of Service roster)</w:t>
      </w:r>
    </w:p>
    <w:p w14:paraId="379E870B"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DE0106 Claim (for every month of base year)</w:t>
      </w:r>
    </w:p>
    <w:p w14:paraId="57AF77CD"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DE0107 SFA Claim (for every month of base year)</w:t>
      </w:r>
    </w:p>
    <w:p w14:paraId="0193E644"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DE0118 (Daily Lunch Count for every month of base year)</w:t>
      </w:r>
    </w:p>
    <w:p w14:paraId="21F57CAC"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DE0112 (Daily Breakfast Count for every month of base year)</w:t>
      </w:r>
    </w:p>
    <w:p w14:paraId="61BC8E47"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Edit Check (for every month of base year with documentation of exceptions, if any)</w:t>
      </w:r>
    </w:p>
    <w:p w14:paraId="19AB1D30"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Monthly school enrollment</w:t>
      </w:r>
    </w:p>
    <w:p w14:paraId="548B7F12" w14:textId="77777777"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School Approval Module for base year- School Application Information form, SAI page</w:t>
      </w:r>
    </w:p>
    <w:p w14:paraId="0696BE11" w14:textId="519BFB31"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Lunch Participation &amp; Cost Report (School Level) -</w:t>
      </w:r>
      <w:r w:rsidR="00C45A77">
        <w:rPr>
          <w:rFonts w:ascii="Arial" w:hAnsi="Arial"/>
          <w:color w:val="auto"/>
        </w:rPr>
        <w:t xml:space="preserve"> </w:t>
      </w:r>
      <w:r w:rsidRPr="00C45A77">
        <w:rPr>
          <w:rFonts w:ascii="Arial" w:hAnsi="Arial"/>
          <w:color w:val="auto"/>
        </w:rPr>
        <w:t xml:space="preserve">printed in June at the end of base </w:t>
      </w:r>
      <w:proofErr w:type="gramStart"/>
      <w:r w:rsidRPr="00C45A77">
        <w:rPr>
          <w:rFonts w:ascii="Arial" w:hAnsi="Arial"/>
          <w:color w:val="auto"/>
        </w:rPr>
        <w:t>year</w:t>
      </w:r>
      <w:proofErr w:type="gramEnd"/>
    </w:p>
    <w:p w14:paraId="60065490" w14:textId="68006AD2" w:rsidR="00EC764A" w:rsidRPr="00C45A77" w:rsidRDefault="00EC764A" w:rsidP="00EC764A">
      <w:pPr>
        <w:pStyle w:val="ListParagraph"/>
        <w:numPr>
          <w:ilvl w:val="0"/>
          <w:numId w:val="6"/>
        </w:numPr>
        <w:autoSpaceDE w:val="0"/>
        <w:autoSpaceDN w:val="0"/>
        <w:adjustRightInd w:val="0"/>
        <w:spacing w:after="0" w:line="240" w:lineRule="auto"/>
        <w:contextualSpacing/>
        <w:rPr>
          <w:rFonts w:ascii="Arial" w:hAnsi="Arial"/>
          <w:color w:val="auto"/>
        </w:rPr>
      </w:pPr>
      <w:r w:rsidRPr="00C45A77">
        <w:rPr>
          <w:rFonts w:ascii="Arial" w:hAnsi="Arial"/>
          <w:color w:val="auto"/>
        </w:rPr>
        <w:t>Breakfast Participation &amp; Cost Report (School Level)</w:t>
      </w:r>
      <w:r w:rsidR="00C45A77">
        <w:rPr>
          <w:rFonts w:ascii="Arial" w:hAnsi="Arial"/>
          <w:color w:val="auto"/>
        </w:rPr>
        <w:t xml:space="preserve"> </w:t>
      </w:r>
      <w:r w:rsidRPr="00C45A77">
        <w:rPr>
          <w:rFonts w:ascii="Arial" w:hAnsi="Arial"/>
          <w:color w:val="auto"/>
        </w:rPr>
        <w:t xml:space="preserve">- printed in June at the end of base </w:t>
      </w:r>
      <w:proofErr w:type="gramStart"/>
      <w:r w:rsidRPr="00C45A77">
        <w:rPr>
          <w:rFonts w:ascii="Arial" w:hAnsi="Arial"/>
          <w:color w:val="auto"/>
        </w:rPr>
        <w:t>year</w:t>
      </w:r>
      <w:proofErr w:type="gramEnd"/>
    </w:p>
    <w:p w14:paraId="6DE6EF9A" w14:textId="77777777" w:rsidR="00EC764A" w:rsidRPr="00C45A77" w:rsidRDefault="00EC764A" w:rsidP="00EC764A">
      <w:pPr>
        <w:pStyle w:val="ListParagraph"/>
        <w:numPr>
          <w:ilvl w:val="0"/>
          <w:numId w:val="6"/>
        </w:numPr>
        <w:spacing w:after="0" w:line="240" w:lineRule="auto"/>
        <w:contextualSpacing/>
        <w:rPr>
          <w:rFonts w:ascii="Arial" w:hAnsi="Arial"/>
          <w:color w:val="auto"/>
        </w:rPr>
      </w:pPr>
      <w:r w:rsidRPr="00C45A77">
        <w:rPr>
          <w:rFonts w:ascii="Arial" w:hAnsi="Arial"/>
          <w:color w:val="auto"/>
        </w:rPr>
        <w:t>On-site Review form completed by School Nutrition Director prior to February of base year</w:t>
      </w:r>
    </w:p>
    <w:p w14:paraId="4F82D83C" w14:textId="77777777" w:rsidR="00EC764A" w:rsidRPr="00C45A77" w:rsidRDefault="00EC764A" w:rsidP="00EC764A">
      <w:pPr>
        <w:pStyle w:val="ListParagraph"/>
        <w:rPr>
          <w:rFonts w:ascii="Arial" w:hAnsi="Arial"/>
          <w:color w:val="auto"/>
        </w:rPr>
      </w:pPr>
    </w:p>
    <w:p w14:paraId="69AE6836" w14:textId="17A893ED" w:rsidR="00EC764A" w:rsidRPr="00C45A77" w:rsidRDefault="00EC764A" w:rsidP="00EC764A">
      <w:pPr>
        <w:rPr>
          <w:color w:val="auto"/>
        </w:rPr>
      </w:pPr>
      <w:r w:rsidRPr="00C45A77">
        <w:rPr>
          <w:color w:val="auto"/>
        </w:rPr>
        <w:t>REFERENCE: USDA Provision 2 Guidance</w:t>
      </w:r>
    </w:p>
    <w:p w14:paraId="62E0C777" w14:textId="03023335" w:rsidR="00EC764A" w:rsidRPr="00C45A77" w:rsidRDefault="00C45A77" w:rsidP="00EC764A">
      <w:pPr>
        <w:rPr>
          <w:color w:val="auto"/>
        </w:rPr>
      </w:pPr>
      <w:hyperlink r:id="rId10" w:history="1">
        <w:r w:rsidRPr="00DD651B">
          <w:rPr>
            <w:rStyle w:val="Hyperlink"/>
          </w:rPr>
          <w:t>http://www.fns.usda.gov/sites/default/files/prov2guidance.pdf</w:t>
        </w:r>
      </w:hyperlink>
    </w:p>
    <w:p w14:paraId="1071E851" w14:textId="77777777" w:rsidR="0007324E" w:rsidRPr="00EC764A" w:rsidRDefault="0007324E" w:rsidP="00EC764A">
      <w:pPr>
        <w:rPr>
          <w:color w:val="auto"/>
        </w:rPr>
      </w:pPr>
    </w:p>
    <w:sectPr w:rsidR="0007324E" w:rsidRPr="00EC764A" w:rsidSect="00FE064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F0B8" w14:textId="77777777" w:rsidR="00807DC2" w:rsidRDefault="00807DC2" w:rsidP="00FE064D">
      <w:pPr>
        <w:spacing w:after="0" w:line="240" w:lineRule="auto"/>
      </w:pPr>
      <w:r>
        <w:separator/>
      </w:r>
    </w:p>
  </w:endnote>
  <w:endnote w:type="continuationSeparator" w:id="0">
    <w:p w14:paraId="32A8CE02" w14:textId="77777777" w:rsidR="00807DC2" w:rsidRDefault="00807DC2"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798D" w14:textId="04A5C0B0" w:rsidR="00FE064D" w:rsidRDefault="00FA74A1">
    <w:pPr>
      <w:pStyle w:val="Footer"/>
    </w:pPr>
    <w:r>
      <w:rPr>
        <w:noProof/>
      </w:rPr>
      <mc:AlternateContent>
        <mc:Choice Requires="wps">
          <w:drawing>
            <wp:anchor distT="0" distB="0" distL="114300" distR="114300" simplePos="0" relativeHeight="251662336" behindDoc="0" locked="0" layoutInCell="1" allowOverlap="1" wp14:anchorId="2AB15291" wp14:editId="7BA1D90A">
              <wp:simplePos x="0" y="0"/>
              <wp:positionH relativeFrom="column">
                <wp:posOffset>-97155</wp:posOffset>
              </wp:positionH>
              <wp:positionV relativeFrom="paragraph">
                <wp:posOffset>118745</wp:posOffset>
              </wp:positionV>
              <wp:extent cx="53543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4320" cy="289560"/>
                      </a:xfrm>
                      <a:prstGeom prst="rect">
                        <a:avLst/>
                      </a:prstGeom>
                      <a:noFill/>
                      <a:ln w="6350">
                        <a:noFill/>
                      </a:ln>
                    </wps:spPr>
                    <wps:txbx>
                      <w:txbxContent>
                        <w:p w14:paraId="30E273E0" w14:textId="58F91C47" w:rsidR="00FE064D" w:rsidRPr="00FD0AF0" w:rsidRDefault="00FE064D">
                          <w:pPr>
                            <w:rPr>
                              <w:rFonts w:ascii="Arial Narrow" w:hAnsi="Arial Narrow"/>
                              <w:color w:val="auto"/>
                              <w:sz w:val="20"/>
                              <w:szCs w:val="20"/>
                            </w:rPr>
                          </w:pPr>
                          <w:r w:rsidRPr="00FD0AF0">
                            <w:rPr>
                              <w:rFonts w:ascii="Arial Narrow" w:hAnsi="Arial Narrow"/>
                              <w:color w:val="auto"/>
                              <w:sz w:val="20"/>
                              <w:szCs w:val="20"/>
                            </w:rPr>
                            <w:t>Georgia Department of Education School Nutrition</w:t>
                          </w:r>
                          <w:r w:rsidR="00FA74A1" w:rsidRPr="00FD0AF0">
                            <w:rPr>
                              <w:rFonts w:ascii="Arial Narrow" w:hAnsi="Arial Narrow"/>
                              <w:color w:val="auto"/>
                              <w:sz w:val="20"/>
                              <w:szCs w:val="20"/>
                            </w:rPr>
                            <w:t xml:space="preserve">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B15291" id="_x0000_t202" coordsize="21600,21600" o:spt="202" path="m,l,21600r21600,l21600,xe">
              <v:stroke joinstyle="miter"/>
              <v:path gradientshapeok="t" o:connecttype="rect"/>
            </v:shapetype>
            <v:shape id="Text Box 1" o:spid="_x0000_s1026" type="#_x0000_t202" style="position:absolute;margin-left:-7.65pt;margin-top:9.35pt;width:421.6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" filled="f" stroked="f" strokeweight=".5pt">
              <v:textbox>
                <w:txbxContent>
                  <w:p w14:paraId="30E273E0" w14:textId="58F91C47" w:rsidR="00FE064D" w:rsidRPr="00FD0AF0" w:rsidRDefault="00FE064D">
                    <w:pPr>
                      <w:rPr>
                        <w:rFonts w:ascii="Arial Narrow" w:hAnsi="Arial Narrow"/>
                        <w:color w:val="auto"/>
                        <w:sz w:val="20"/>
                        <w:szCs w:val="20"/>
                      </w:rPr>
                    </w:pPr>
                    <w:r w:rsidRPr="00FD0AF0">
                      <w:rPr>
                        <w:rFonts w:ascii="Arial Narrow" w:hAnsi="Arial Narrow"/>
                        <w:color w:val="auto"/>
                        <w:sz w:val="20"/>
                        <w:szCs w:val="20"/>
                      </w:rPr>
                      <w:t>Georgia Department of Education School Nutrition</w:t>
                    </w:r>
                    <w:r w:rsidR="00FA74A1" w:rsidRPr="00FD0AF0">
                      <w:rPr>
                        <w:rFonts w:ascii="Arial Narrow" w:hAnsi="Arial Narrow"/>
                        <w:color w:val="auto"/>
                        <w:sz w:val="20"/>
                        <w:szCs w:val="20"/>
                      </w:rPr>
                      <w:t xml:space="preserve"> Division</w:t>
                    </w:r>
                  </w:p>
                </w:txbxContent>
              </v:textbox>
            </v:shape>
          </w:pict>
        </mc:Fallback>
      </mc:AlternateContent>
    </w:r>
    <w:r w:rsidR="00FE064D">
      <w:rPr>
        <w:rFonts w:ascii="Helvetica LT Std" w:hAnsi="Helvetica LT Std"/>
        <w:noProof/>
      </w:rPr>
      <mc:AlternateContent>
        <mc:Choice Requires="wps">
          <w:drawing>
            <wp:anchor distT="0" distB="0" distL="114300" distR="114300" simplePos="0" relativeHeight="251661312" behindDoc="0" locked="0" layoutInCell="1" allowOverlap="1" wp14:anchorId="7E519826" wp14:editId="65DDC733">
              <wp:simplePos x="0" y="0"/>
              <wp:positionH relativeFrom="column">
                <wp:posOffset>8255</wp:posOffset>
              </wp:positionH>
              <wp:positionV relativeFrom="paragraph">
                <wp:posOffset>147320</wp:posOffset>
              </wp:positionV>
              <wp:extent cx="57499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AF5E7" id="Straight Connector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" strokecolor="black [3200]" strokeweight=".5pt">
              <v:stroke joinstyle="miter"/>
            </v:line>
          </w:pict>
        </mc:Fallback>
      </mc:AlternateContent>
    </w:r>
    <w:r w:rsidR="00FE064D" w:rsidRPr="00F33DFF">
      <w:rPr>
        <w:rFonts w:ascii="Helvetica LT Std" w:hAnsi="Helvetica LT Std"/>
        <w:noProof/>
      </w:rPr>
      <w:drawing>
        <wp:anchor distT="0" distB="0" distL="114300" distR="114300" simplePos="0" relativeHeight="251659264" behindDoc="0" locked="0" layoutInCell="1" allowOverlap="1" wp14:anchorId="0841C666" wp14:editId="0E21CB43">
          <wp:simplePos x="0" y="0"/>
          <wp:positionH relativeFrom="column">
            <wp:posOffset>5677437</wp:posOffset>
          </wp:positionH>
          <wp:positionV relativeFrom="paragraph">
            <wp:posOffset>63500</wp:posOffset>
          </wp:positionV>
          <wp:extent cx="1143000" cy="4210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16DEB1" w14:textId="058E1261" w:rsidR="00FE064D" w:rsidRDefault="00FE064D">
    <w:pPr>
      <w:pStyle w:val="Footer"/>
    </w:pPr>
  </w:p>
  <w:p w14:paraId="4EE4FEC9" w14:textId="1F179561" w:rsidR="00FE064D" w:rsidRDefault="00FE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26E2" w14:textId="77777777" w:rsidR="00807DC2" w:rsidRDefault="00807DC2" w:rsidP="00FE064D">
      <w:pPr>
        <w:spacing w:after="0" w:line="240" w:lineRule="auto"/>
      </w:pPr>
      <w:r>
        <w:separator/>
      </w:r>
    </w:p>
  </w:footnote>
  <w:footnote w:type="continuationSeparator" w:id="0">
    <w:p w14:paraId="1123B666" w14:textId="77777777" w:rsidR="00807DC2" w:rsidRDefault="00807DC2" w:rsidP="00FE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5067"/>
    <w:multiLevelType w:val="multilevel"/>
    <w:tmpl w:val="A66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01EC"/>
    <w:multiLevelType w:val="hybridMultilevel"/>
    <w:tmpl w:val="CDF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03E64"/>
    <w:multiLevelType w:val="multilevel"/>
    <w:tmpl w:val="982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757D5"/>
    <w:multiLevelType w:val="multilevel"/>
    <w:tmpl w:val="23C8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27893"/>
    <w:multiLevelType w:val="hybridMultilevel"/>
    <w:tmpl w:val="C8F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91838"/>
    <w:multiLevelType w:val="multilevel"/>
    <w:tmpl w:val="EED65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269019">
    <w:abstractNumId w:val="3"/>
  </w:num>
  <w:num w:numId="2" w16cid:durableId="1368796304">
    <w:abstractNumId w:val="0"/>
  </w:num>
  <w:num w:numId="3" w16cid:durableId="1508984469">
    <w:abstractNumId w:val="2"/>
  </w:num>
  <w:num w:numId="4" w16cid:durableId="320694202">
    <w:abstractNumId w:val="5"/>
  </w:num>
  <w:num w:numId="5" w16cid:durableId="1641304878">
    <w:abstractNumId w:val="4"/>
  </w:num>
  <w:num w:numId="6" w16cid:durableId="137477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4D"/>
    <w:rsid w:val="00005B6D"/>
    <w:rsid w:val="0001184C"/>
    <w:rsid w:val="0007324E"/>
    <w:rsid w:val="000818DE"/>
    <w:rsid w:val="000D02B7"/>
    <w:rsid w:val="001F69A3"/>
    <w:rsid w:val="00483E68"/>
    <w:rsid w:val="00551463"/>
    <w:rsid w:val="00625522"/>
    <w:rsid w:val="006442A5"/>
    <w:rsid w:val="0069549B"/>
    <w:rsid w:val="006B0624"/>
    <w:rsid w:val="006F68C6"/>
    <w:rsid w:val="007E1A55"/>
    <w:rsid w:val="00807DC2"/>
    <w:rsid w:val="00904CD1"/>
    <w:rsid w:val="00A02AEB"/>
    <w:rsid w:val="00A14B44"/>
    <w:rsid w:val="00A80356"/>
    <w:rsid w:val="00B0707D"/>
    <w:rsid w:val="00BE5776"/>
    <w:rsid w:val="00BF7B3B"/>
    <w:rsid w:val="00C45A77"/>
    <w:rsid w:val="00D438F5"/>
    <w:rsid w:val="00D6338E"/>
    <w:rsid w:val="00DA6713"/>
    <w:rsid w:val="00DC0639"/>
    <w:rsid w:val="00EC764A"/>
    <w:rsid w:val="00FA74A1"/>
    <w:rsid w:val="00FD0AF0"/>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character" w:styleId="Hyperlink">
    <w:name w:val="Hyperlink"/>
    <w:basedOn w:val="DefaultParagraphFont"/>
    <w:uiPriority w:val="99"/>
    <w:unhideWhenUsed/>
    <w:rsid w:val="00EC764A"/>
    <w:rPr>
      <w:color w:val="0563C1" w:themeColor="hyperlink"/>
      <w:u w:val="single"/>
    </w:rPr>
  </w:style>
  <w:style w:type="character" w:styleId="UnresolvedMention">
    <w:name w:val="Unresolved Mention"/>
    <w:basedOn w:val="DefaultParagraphFont"/>
    <w:uiPriority w:val="99"/>
    <w:semiHidden/>
    <w:unhideWhenUsed/>
    <w:rsid w:val="00C4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ns.usda.gov/sites/default/files/prov2guidanc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DA580-B65D-45AD-8D0A-B48A7EDCA7F5}"/>
</file>

<file path=customXml/itemProps2.xml><?xml version="1.0" encoding="utf-8"?>
<ds:datastoreItem xmlns:ds="http://schemas.openxmlformats.org/officeDocument/2006/customXml" ds:itemID="{93B1D448-0F7B-46A4-873D-783F1A8FFB07}"/>
</file>

<file path=customXml/itemProps3.xml><?xml version="1.0" encoding="utf-8"?>
<ds:datastoreItem xmlns:ds="http://schemas.openxmlformats.org/officeDocument/2006/customXml" ds:itemID="{CC3F4DDF-5AE2-40EF-B87F-488F0CFE5F62}"/>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1875</Characters>
  <Application>Microsoft Office Word</Application>
  <DocSecurity>2</DocSecurity>
  <Lines>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Ellen Bennett</cp:lastModifiedBy>
  <cp:revision>3</cp:revision>
  <dcterms:created xsi:type="dcterms:W3CDTF">2023-06-27T14:59:00Z</dcterms:created>
  <dcterms:modified xsi:type="dcterms:W3CDTF">2023-06-27T17:09:00Z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MediaServiceImageTags">
    <vt:lpwstr/>
  </property>
  <property fmtid="{D5CDD505-2E9C-101B-9397-08002B2CF9AE}" pid="4" name="GrammarlyDocumentId">
    <vt:lpwstr>6bb81bf0fd038251895d442c7ce20cb0c27bc24ac0ff2b14d64a7a80f6b9d420</vt:lpwstr>
  </property>
</Properties>
</file>