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6F7C" w14:textId="3855B59F" w:rsidR="00EB78FA" w:rsidRPr="002C3D30" w:rsidRDefault="00CA34F1" w:rsidP="009A1489">
      <w:pPr>
        <w:pStyle w:val="Title"/>
        <w:rPr>
          <w:rFonts w:ascii="Arial" w:hAnsi="Arial" w:cs="Arial"/>
        </w:rPr>
      </w:pPr>
      <w:r w:rsidRPr="002C3D30">
        <w:rPr>
          <w:rFonts w:ascii="Arial" w:hAnsi="Arial" w:cs="Arial"/>
        </w:rPr>
        <w:t>Afterschool Snack Manual</w:t>
      </w:r>
    </w:p>
    <w:p w14:paraId="4B255786" w14:textId="010D25FC" w:rsidR="00CA34F1" w:rsidRPr="002C3D30" w:rsidRDefault="00CA34F1">
      <w:pPr>
        <w:rPr>
          <w:rFonts w:ascii="Arial" w:hAnsi="Arial" w:cs="Arial"/>
        </w:rPr>
      </w:pPr>
    </w:p>
    <w:p w14:paraId="7076F32F" w14:textId="5CB785ED" w:rsidR="009A1489" w:rsidRPr="002C3D30" w:rsidRDefault="009A1489" w:rsidP="009A1489">
      <w:pPr>
        <w:pStyle w:val="Heading1"/>
        <w:rPr>
          <w:rFonts w:ascii="Arial" w:hAnsi="Arial" w:cs="Arial"/>
        </w:rPr>
      </w:pPr>
      <w:r w:rsidRPr="002C3D30">
        <w:rPr>
          <w:rFonts w:ascii="Arial" w:hAnsi="Arial" w:cs="Arial"/>
        </w:rPr>
        <w:t>Overview</w:t>
      </w:r>
    </w:p>
    <w:p w14:paraId="18F0A6F1" w14:textId="13FD06FE" w:rsidR="009A1489" w:rsidRPr="002C3D30" w:rsidRDefault="009A1489" w:rsidP="009A1489">
      <w:pPr>
        <w:rPr>
          <w:rFonts w:ascii="Arial" w:hAnsi="Arial" w:cs="Arial"/>
        </w:rPr>
      </w:pPr>
      <w:r w:rsidRPr="002C3D30">
        <w:rPr>
          <w:rFonts w:ascii="Arial" w:hAnsi="Arial" w:cs="Arial"/>
        </w:rPr>
        <w:t xml:space="preserve">The Afterschool Care Program Meal Service provides reimbursement for snacks served to children in afterschool educational and enrichment programs that include students 18 years </w:t>
      </w:r>
      <w:r w:rsidR="002C3D30">
        <w:rPr>
          <w:rFonts w:ascii="Arial" w:hAnsi="Arial" w:cs="Arial"/>
        </w:rPr>
        <w:br/>
      </w:r>
      <w:r w:rsidRPr="002C3D30">
        <w:rPr>
          <w:rFonts w:ascii="Arial" w:hAnsi="Arial" w:cs="Arial"/>
        </w:rPr>
        <w:t xml:space="preserve">of age or younger. </w:t>
      </w:r>
      <w:r w:rsidR="006F6CF6" w:rsidRPr="002C3D30">
        <w:rPr>
          <w:rFonts w:ascii="Arial" w:hAnsi="Arial" w:cs="Arial"/>
        </w:rPr>
        <w:t xml:space="preserve">​​​​​​​​Schools that offer student enrichment programs after the end of the regular school day are eligible to participate in the Afterschool Snack </w:t>
      </w:r>
      <w:r w:rsidR="004639D0" w:rsidRPr="002C3D30">
        <w:rPr>
          <w:rFonts w:ascii="Arial" w:hAnsi="Arial" w:cs="Arial"/>
        </w:rPr>
        <w:t>Service</w:t>
      </w:r>
      <w:r w:rsidR="006F6CF6" w:rsidRPr="002C3D30">
        <w:rPr>
          <w:rFonts w:ascii="Arial" w:hAnsi="Arial" w:cs="Arial"/>
        </w:rPr>
        <w:t xml:space="preserve"> through the National School Lunch Program (NSLP). Afterschool snacks give children a nutritional boost and draw them into supervised activities that are safe, </w:t>
      </w:r>
      <w:r w:rsidR="00E54DB8" w:rsidRPr="002C3D30">
        <w:rPr>
          <w:rFonts w:ascii="Arial" w:hAnsi="Arial" w:cs="Arial"/>
        </w:rPr>
        <w:t>fun,</w:t>
      </w:r>
      <w:r w:rsidR="006F6CF6" w:rsidRPr="002C3D30">
        <w:rPr>
          <w:rFonts w:ascii="Arial" w:hAnsi="Arial" w:cs="Arial"/>
        </w:rPr>
        <w:t xml:space="preserve"> and filled with learning opportunities. </w:t>
      </w:r>
      <w:r w:rsidRPr="002C3D30">
        <w:rPr>
          <w:rFonts w:ascii="Arial" w:hAnsi="Arial" w:cs="Arial"/>
        </w:rPr>
        <w:t xml:space="preserve">This </w:t>
      </w:r>
      <w:r w:rsidR="004639D0" w:rsidRPr="002C3D30">
        <w:rPr>
          <w:rFonts w:ascii="Arial" w:hAnsi="Arial" w:cs="Arial"/>
        </w:rPr>
        <w:t xml:space="preserve">program </w:t>
      </w:r>
      <w:r w:rsidRPr="002C3D30">
        <w:rPr>
          <w:rFonts w:ascii="Arial" w:hAnsi="Arial" w:cs="Arial"/>
        </w:rPr>
        <w:t xml:space="preserve">is only available to schools participating in the </w:t>
      </w:r>
      <w:r w:rsidR="004639D0" w:rsidRPr="002C3D30">
        <w:rPr>
          <w:rFonts w:ascii="Arial" w:hAnsi="Arial" w:cs="Arial"/>
        </w:rPr>
        <w:t>N</w:t>
      </w:r>
      <w:r w:rsidRPr="002C3D30">
        <w:rPr>
          <w:rFonts w:ascii="Arial" w:hAnsi="Arial" w:cs="Arial"/>
        </w:rPr>
        <w:t xml:space="preserve">ational </w:t>
      </w:r>
      <w:r w:rsidR="004639D0" w:rsidRPr="002C3D30">
        <w:rPr>
          <w:rFonts w:ascii="Arial" w:hAnsi="Arial" w:cs="Arial"/>
        </w:rPr>
        <w:t>S</w:t>
      </w:r>
      <w:r w:rsidRPr="002C3D30">
        <w:rPr>
          <w:rFonts w:ascii="Arial" w:hAnsi="Arial" w:cs="Arial"/>
        </w:rPr>
        <w:t xml:space="preserve">chool </w:t>
      </w:r>
      <w:r w:rsidR="004639D0" w:rsidRPr="002C3D30">
        <w:rPr>
          <w:rFonts w:ascii="Arial" w:hAnsi="Arial" w:cs="Arial"/>
        </w:rPr>
        <w:t>L</w:t>
      </w:r>
      <w:r w:rsidRPr="002C3D30">
        <w:rPr>
          <w:rFonts w:ascii="Arial" w:hAnsi="Arial" w:cs="Arial"/>
        </w:rPr>
        <w:t xml:space="preserve">unch </w:t>
      </w:r>
      <w:r w:rsidR="004639D0" w:rsidRPr="002C3D30">
        <w:rPr>
          <w:rFonts w:ascii="Arial" w:hAnsi="Arial" w:cs="Arial"/>
        </w:rPr>
        <w:t>P</w:t>
      </w:r>
      <w:r w:rsidRPr="002C3D30">
        <w:rPr>
          <w:rFonts w:ascii="Arial" w:hAnsi="Arial" w:cs="Arial"/>
        </w:rPr>
        <w:t>rogram.</w:t>
      </w:r>
    </w:p>
    <w:p w14:paraId="0799C69E" w14:textId="63412AF0" w:rsidR="009A1489" w:rsidRPr="002C3D30" w:rsidRDefault="009A1489" w:rsidP="009A1489">
      <w:pPr>
        <w:rPr>
          <w:rFonts w:ascii="Arial" w:hAnsi="Arial" w:cs="Arial"/>
        </w:rPr>
      </w:pPr>
    </w:p>
    <w:p w14:paraId="530EAF76" w14:textId="159345F9" w:rsidR="00CA34F1" w:rsidRPr="002C3D30" w:rsidRDefault="00CA34F1" w:rsidP="009A1489">
      <w:pPr>
        <w:pStyle w:val="Heading1"/>
        <w:rPr>
          <w:rFonts w:ascii="Arial" w:hAnsi="Arial" w:cs="Arial"/>
        </w:rPr>
      </w:pPr>
      <w:r w:rsidRPr="002C3D30">
        <w:rPr>
          <w:rFonts w:ascii="Arial" w:hAnsi="Arial" w:cs="Arial"/>
        </w:rPr>
        <w:t>Eligibility</w:t>
      </w:r>
    </w:p>
    <w:p w14:paraId="2EB0A9CC" w14:textId="6D01E8D5" w:rsidR="005A062A" w:rsidRPr="002C3D30" w:rsidRDefault="005A062A">
      <w:pPr>
        <w:rPr>
          <w:rFonts w:ascii="Arial" w:hAnsi="Arial" w:cs="Arial"/>
        </w:rPr>
      </w:pPr>
      <w:r w:rsidRPr="002C3D30">
        <w:rPr>
          <w:rFonts w:ascii="Arial" w:hAnsi="Arial" w:cs="Arial"/>
        </w:rPr>
        <w:t xml:space="preserve">Schools can add an </w:t>
      </w:r>
      <w:r w:rsidR="004639D0" w:rsidRPr="002C3D30">
        <w:rPr>
          <w:rFonts w:ascii="Arial" w:hAnsi="Arial" w:cs="Arial"/>
        </w:rPr>
        <w:t>A</w:t>
      </w:r>
      <w:r w:rsidRPr="002C3D30">
        <w:rPr>
          <w:rFonts w:ascii="Arial" w:hAnsi="Arial" w:cs="Arial"/>
        </w:rPr>
        <w:t xml:space="preserve">fterschool </w:t>
      </w:r>
      <w:r w:rsidR="004639D0" w:rsidRPr="002C3D30">
        <w:rPr>
          <w:rFonts w:ascii="Arial" w:hAnsi="Arial" w:cs="Arial"/>
        </w:rPr>
        <w:t>C</w:t>
      </w:r>
      <w:r w:rsidRPr="002C3D30">
        <w:rPr>
          <w:rFonts w:ascii="Arial" w:hAnsi="Arial" w:cs="Arial"/>
        </w:rPr>
        <w:t xml:space="preserve">are </w:t>
      </w:r>
      <w:r w:rsidR="004639D0" w:rsidRPr="002C3D30">
        <w:rPr>
          <w:rFonts w:ascii="Arial" w:hAnsi="Arial" w:cs="Arial"/>
        </w:rPr>
        <w:t>P</w:t>
      </w:r>
      <w:r w:rsidRPr="002C3D30">
        <w:rPr>
          <w:rFonts w:ascii="Arial" w:hAnsi="Arial" w:cs="Arial"/>
        </w:rPr>
        <w:t xml:space="preserve">rogram meal service at any time during the year. </w:t>
      </w:r>
      <w:r w:rsidR="002C3D30">
        <w:rPr>
          <w:rFonts w:ascii="Arial" w:hAnsi="Arial" w:cs="Arial"/>
        </w:rPr>
        <w:br/>
      </w:r>
      <w:r w:rsidRPr="002C3D30">
        <w:rPr>
          <w:rFonts w:ascii="Arial" w:hAnsi="Arial" w:cs="Arial"/>
        </w:rPr>
        <w:t xml:space="preserve">The School Approval Module (SAM) </w:t>
      </w:r>
      <w:r w:rsidR="004639D0" w:rsidRPr="002C3D30">
        <w:rPr>
          <w:rFonts w:ascii="Arial" w:hAnsi="Arial" w:cs="Arial"/>
        </w:rPr>
        <w:t>must</w:t>
      </w:r>
      <w:r w:rsidRPr="002C3D30">
        <w:rPr>
          <w:rFonts w:ascii="Arial" w:hAnsi="Arial" w:cs="Arial"/>
        </w:rPr>
        <w:t xml:space="preserve"> be updated to reflect the operation.</w:t>
      </w:r>
      <w:r w:rsidR="00491CDF" w:rsidRPr="002C3D30">
        <w:rPr>
          <w:rFonts w:ascii="Arial" w:hAnsi="Arial" w:cs="Arial"/>
        </w:rPr>
        <w:t xml:space="preserve"> </w:t>
      </w:r>
      <w:r w:rsidR="006F6CF6" w:rsidRPr="002C3D30">
        <w:rPr>
          <w:rFonts w:ascii="Arial" w:hAnsi="Arial" w:cs="Arial"/>
        </w:rPr>
        <w:t>Attachment H Meal Supplement for Afterschool Care Program Assurances must be complete in the School Nutrition Online (SNO). Please note the assurances must be agreed to by the superintendent.</w:t>
      </w:r>
      <w:r w:rsidRPr="002C3D30">
        <w:rPr>
          <w:rFonts w:ascii="Arial" w:hAnsi="Arial" w:cs="Arial"/>
        </w:rPr>
        <w:t xml:space="preserve"> The program cannot be operated without first being approved. There are two types of snack program</w:t>
      </w:r>
      <w:r w:rsidR="004639D0" w:rsidRPr="002C3D30">
        <w:rPr>
          <w:rFonts w:ascii="Arial" w:hAnsi="Arial" w:cs="Arial"/>
        </w:rPr>
        <w:t>s</w:t>
      </w:r>
      <w:r w:rsidRPr="002C3D30">
        <w:rPr>
          <w:rFonts w:ascii="Arial" w:hAnsi="Arial" w:cs="Arial"/>
        </w:rPr>
        <w:t xml:space="preserve"> a school may be approved to operate: at risk or regular.</w:t>
      </w:r>
    </w:p>
    <w:p w14:paraId="4DF0286A" w14:textId="3A5D7725" w:rsidR="00CA34F1" w:rsidRPr="002C3D30" w:rsidRDefault="0012063C" w:rsidP="005A062A">
      <w:pPr>
        <w:pStyle w:val="ListParagraph"/>
        <w:numPr>
          <w:ilvl w:val="0"/>
          <w:numId w:val="7"/>
        </w:numPr>
        <w:rPr>
          <w:rFonts w:ascii="Arial" w:hAnsi="Arial" w:cs="Arial"/>
        </w:rPr>
      </w:pPr>
      <w:r w:rsidRPr="002C3D30">
        <w:rPr>
          <w:rFonts w:ascii="Arial" w:hAnsi="Arial" w:cs="Arial"/>
          <w:b/>
          <w:bCs/>
        </w:rPr>
        <w:t>At Risk</w:t>
      </w:r>
      <w:r w:rsidRPr="002C3D30">
        <w:rPr>
          <w:rFonts w:ascii="Arial" w:hAnsi="Arial" w:cs="Arial"/>
        </w:rPr>
        <w:t xml:space="preserve"> - school serves and claims snacks as free when the school is ≥50% free/reduced or located in the attendance area of a school that is.</w:t>
      </w:r>
    </w:p>
    <w:p w14:paraId="26A44006" w14:textId="357EC460" w:rsidR="0012063C" w:rsidRPr="002C3D30" w:rsidRDefault="0012063C" w:rsidP="005A062A">
      <w:pPr>
        <w:pStyle w:val="ListParagraph"/>
        <w:numPr>
          <w:ilvl w:val="0"/>
          <w:numId w:val="7"/>
        </w:numPr>
        <w:rPr>
          <w:rFonts w:ascii="Arial" w:hAnsi="Arial" w:cs="Arial"/>
        </w:rPr>
      </w:pPr>
      <w:r w:rsidRPr="002C3D30">
        <w:rPr>
          <w:rFonts w:ascii="Arial" w:hAnsi="Arial" w:cs="Arial"/>
          <w:b/>
          <w:bCs/>
        </w:rPr>
        <w:t>Regular</w:t>
      </w:r>
      <w:r w:rsidRPr="002C3D30">
        <w:rPr>
          <w:rFonts w:ascii="Arial" w:hAnsi="Arial" w:cs="Arial"/>
        </w:rPr>
        <w:t xml:space="preserve"> - school serves and claims snacks based on the same eligibility used for lunch and breakfast.</w:t>
      </w:r>
    </w:p>
    <w:p w14:paraId="5B40609A" w14:textId="4FC6E9F5" w:rsidR="0012063C" w:rsidRPr="002C3D30" w:rsidRDefault="0012063C">
      <w:pPr>
        <w:rPr>
          <w:rFonts w:ascii="Arial" w:hAnsi="Arial" w:cs="Arial"/>
        </w:rPr>
      </w:pPr>
    </w:p>
    <w:p w14:paraId="1D0A3911" w14:textId="73B497FB" w:rsidR="0012063C" w:rsidRPr="002C3D30" w:rsidRDefault="0012063C" w:rsidP="009A1489">
      <w:pPr>
        <w:pStyle w:val="Heading1"/>
        <w:rPr>
          <w:rFonts w:ascii="Arial" w:hAnsi="Arial" w:cs="Arial"/>
        </w:rPr>
      </w:pPr>
      <w:r w:rsidRPr="002C3D30">
        <w:rPr>
          <w:rFonts w:ascii="Arial" w:hAnsi="Arial" w:cs="Arial"/>
        </w:rPr>
        <w:t>Program Qualifications</w:t>
      </w:r>
    </w:p>
    <w:p w14:paraId="74F921F4" w14:textId="650C88DC" w:rsidR="00C55E3B" w:rsidRPr="002C3D30" w:rsidRDefault="004639D0" w:rsidP="002C3D30">
      <w:pPr>
        <w:pStyle w:val="BodyText"/>
        <w:spacing w:before="195" w:line="252" w:lineRule="auto"/>
        <w:ind w:right="90"/>
        <w:rPr>
          <w:rFonts w:ascii="Arial" w:hAnsi="Arial" w:cs="Arial"/>
        </w:rPr>
      </w:pPr>
      <w:r w:rsidRPr="002C3D30">
        <w:rPr>
          <w:rFonts w:ascii="Arial" w:hAnsi="Arial" w:cs="Arial"/>
        </w:rPr>
        <w:t>In order for the Afterschool Care Program to qualify for the snack service, the school must p</w:t>
      </w:r>
      <w:r w:rsidR="0012063C" w:rsidRPr="002C3D30">
        <w:rPr>
          <w:rFonts w:ascii="Arial" w:hAnsi="Arial" w:cs="Arial"/>
        </w:rPr>
        <w:t>articipate in the National School Lunch Program</w:t>
      </w:r>
      <w:r w:rsidRPr="002C3D30">
        <w:rPr>
          <w:rFonts w:ascii="Arial" w:hAnsi="Arial" w:cs="Arial"/>
        </w:rPr>
        <w:t xml:space="preserve">. </w:t>
      </w:r>
      <w:r w:rsidR="00C55E3B" w:rsidRPr="002C3D30">
        <w:rPr>
          <w:rFonts w:ascii="Arial" w:hAnsi="Arial" w:cs="Arial"/>
        </w:rPr>
        <w:t xml:space="preserve">The program must be sponsored or operated by </w:t>
      </w:r>
      <w:r w:rsidR="00E54DB8" w:rsidRPr="002C3D30">
        <w:rPr>
          <w:rFonts w:ascii="Arial" w:hAnsi="Arial" w:cs="Arial"/>
        </w:rPr>
        <w:t>an</w:t>
      </w:r>
      <w:r w:rsidR="00C55E3B" w:rsidRPr="002C3D30">
        <w:rPr>
          <w:rFonts w:ascii="Arial" w:hAnsi="Arial" w:cs="Arial"/>
        </w:rPr>
        <w:t xml:space="preserve"> SFA; however, the management of the care program may be contracted with another organization.</w:t>
      </w:r>
      <w:r w:rsidR="00EB78FA" w:rsidRPr="002C3D30">
        <w:rPr>
          <w:rFonts w:ascii="Arial" w:hAnsi="Arial" w:cs="Arial"/>
        </w:rPr>
        <w:t xml:space="preserve"> This means that the board must approve the operation of the Afterschool Care Program.</w:t>
      </w:r>
      <w:r w:rsidR="00C55E3B" w:rsidRPr="002C3D30">
        <w:rPr>
          <w:rFonts w:ascii="Arial" w:hAnsi="Arial" w:cs="Arial"/>
        </w:rPr>
        <w:t xml:space="preserve"> The SFA must retain administrative and fiscal responsibility for the </w:t>
      </w:r>
      <w:r w:rsidR="001076FB" w:rsidRPr="002C3D30">
        <w:rPr>
          <w:rFonts w:ascii="Arial" w:hAnsi="Arial" w:cs="Arial"/>
        </w:rPr>
        <w:t>program</w:t>
      </w:r>
      <w:r w:rsidR="00C55E3B" w:rsidRPr="002C3D30">
        <w:rPr>
          <w:rFonts w:ascii="Arial" w:hAnsi="Arial" w:cs="Arial"/>
        </w:rPr>
        <w:t>, enter into the agreement with the S</w:t>
      </w:r>
      <w:r w:rsidR="001076FB" w:rsidRPr="002C3D30">
        <w:rPr>
          <w:rFonts w:ascii="Arial" w:hAnsi="Arial" w:cs="Arial"/>
        </w:rPr>
        <w:t xml:space="preserve">tate </w:t>
      </w:r>
      <w:r w:rsidR="00C55E3B" w:rsidRPr="002C3D30">
        <w:rPr>
          <w:rFonts w:ascii="Arial" w:hAnsi="Arial" w:cs="Arial"/>
        </w:rPr>
        <w:t>A</w:t>
      </w:r>
      <w:r w:rsidR="001076FB" w:rsidRPr="002C3D30">
        <w:rPr>
          <w:rFonts w:ascii="Arial" w:hAnsi="Arial" w:cs="Arial"/>
        </w:rPr>
        <w:t>gency</w:t>
      </w:r>
      <w:r w:rsidR="00C55E3B" w:rsidRPr="002C3D30">
        <w:rPr>
          <w:rFonts w:ascii="Arial" w:hAnsi="Arial" w:cs="Arial"/>
        </w:rPr>
        <w:t xml:space="preserve">, and assume responsibility for meeting all </w:t>
      </w:r>
      <w:r w:rsidR="001076FB" w:rsidRPr="002C3D30">
        <w:rPr>
          <w:rFonts w:ascii="Arial" w:hAnsi="Arial" w:cs="Arial"/>
        </w:rPr>
        <w:t>program</w:t>
      </w:r>
      <w:r w:rsidR="00C55E3B" w:rsidRPr="002C3D30">
        <w:rPr>
          <w:rFonts w:ascii="Arial" w:hAnsi="Arial" w:cs="Arial"/>
        </w:rPr>
        <w:t xml:space="preserve"> requirements including serving the snacks only in eligible sites providing the after-school care.</w:t>
      </w:r>
    </w:p>
    <w:p w14:paraId="46AEBEB5" w14:textId="77777777" w:rsidR="0079624F" w:rsidRPr="002C3D30" w:rsidRDefault="0079624F" w:rsidP="004639D0">
      <w:pPr>
        <w:rPr>
          <w:rFonts w:ascii="Arial" w:hAnsi="Arial" w:cs="Arial"/>
        </w:rPr>
      </w:pPr>
    </w:p>
    <w:p w14:paraId="13CA6F8E" w14:textId="77777777" w:rsidR="002C3D30" w:rsidRDefault="002C3D30">
      <w:pPr>
        <w:rPr>
          <w:rFonts w:ascii="Arial" w:hAnsi="Arial" w:cs="Arial"/>
        </w:rPr>
      </w:pPr>
      <w:r>
        <w:rPr>
          <w:rFonts w:ascii="Arial" w:hAnsi="Arial" w:cs="Arial"/>
        </w:rPr>
        <w:br w:type="page"/>
      </w:r>
    </w:p>
    <w:p w14:paraId="75692991" w14:textId="7751AF99" w:rsidR="0012063C" w:rsidRPr="002C3D30" w:rsidRDefault="004639D0" w:rsidP="004639D0">
      <w:pPr>
        <w:rPr>
          <w:rFonts w:ascii="Arial" w:hAnsi="Arial" w:cs="Arial"/>
        </w:rPr>
      </w:pPr>
      <w:r w:rsidRPr="002C3D30">
        <w:rPr>
          <w:rFonts w:ascii="Arial" w:hAnsi="Arial" w:cs="Arial"/>
        </w:rPr>
        <w:lastRenderedPageBreak/>
        <w:t xml:space="preserve">The program must </w:t>
      </w:r>
      <w:r w:rsidR="000200F0" w:rsidRPr="002C3D30">
        <w:rPr>
          <w:rFonts w:ascii="Arial" w:hAnsi="Arial" w:cs="Arial"/>
        </w:rPr>
        <w:t>operate</w:t>
      </w:r>
      <w:r w:rsidR="00BF1396" w:rsidRPr="002C3D30">
        <w:rPr>
          <w:rFonts w:ascii="Arial" w:hAnsi="Arial" w:cs="Arial"/>
        </w:rPr>
        <w:t xml:space="preserve"> </w:t>
      </w:r>
      <w:r w:rsidR="00736DCF" w:rsidRPr="002C3D30">
        <w:rPr>
          <w:rFonts w:ascii="Arial" w:hAnsi="Arial" w:cs="Arial"/>
        </w:rPr>
        <w:t>a</w:t>
      </w:r>
      <w:r w:rsidR="00BF1396" w:rsidRPr="002C3D30">
        <w:rPr>
          <w:rFonts w:ascii="Arial" w:hAnsi="Arial" w:cs="Arial"/>
        </w:rPr>
        <w:t xml:space="preserve">fterschool </w:t>
      </w:r>
      <w:r w:rsidR="00736DCF" w:rsidRPr="002C3D30">
        <w:rPr>
          <w:rFonts w:ascii="Arial" w:hAnsi="Arial" w:cs="Arial"/>
        </w:rPr>
        <w:t>h</w:t>
      </w:r>
      <w:r w:rsidR="00BF1396" w:rsidRPr="002C3D30">
        <w:rPr>
          <w:rFonts w:ascii="Arial" w:hAnsi="Arial" w:cs="Arial"/>
        </w:rPr>
        <w:t>ours</w:t>
      </w:r>
      <w:r w:rsidR="00736DCF" w:rsidRPr="002C3D30">
        <w:rPr>
          <w:rFonts w:ascii="Arial" w:hAnsi="Arial" w:cs="Arial"/>
        </w:rPr>
        <w:t>, during a</w:t>
      </w:r>
      <w:r w:rsidR="000200F0" w:rsidRPr="002C3D30">
        <w:rPr>
          <w:rFonts w:ascii="Arial" w:hAnsi="Arial" w:cs="Arial"/>
        </w:rPr>
        <w:t xml:space="preserve"> supervised</w:t>
      </w:r>
      <w:r w:rsidR="00736DCF" w:rsidRPr="002C3D30">
        <w:rPr>
          <w:rFonts w:ascii="Arial" w:hAnsi="Arial" w:cs="Arial"/>
        </w:rPr>
        <w:t xml:space="preserve"> afterschool care program.</w:t>
      </w:r>
      <w:r w:rsidR="0079624F" w:rsidRPr="002C3D30">
        <w:rPr>
          <w:rFonts w:ascii="Arial" w:hAnsi="Arial" w:cs="Arial"/>
        </w:rPr>
        <w:t xml:space="preserve"> </w:t>
      </w:r>
      <w:r w:rsidR="00736DCF" w:rsidRPr="002C3D30">
        <w:rPr>
          <w:rFonts w:ascii="Arial" w:hAnsi="Arial" w:cs="Arial"/>
        </w:rPr>
        <w:t>There are no restrictions on the amount of time that must elapse between the end of the school day and snack time.</w:t>
      </w:r>
    </w:p>
    <w:p w14:paraId="3F80183D" w14:textId="1C1BFDBF" w:rsidR="00BF1396" w:rsidRPr="002C3D30" w:rsidRDefault="00BF1396" w:rsidP="002C3D30">
      <w:pPr>
        <w:pStyle w:val="ListParagraph"/>
        <w:numPr>
          <w:ilvl w:val="0"/>
          <w:numId w:val="1"/>
        </w:numPr>
        <w:rPr>
          <w:rFonts w:ascii="Arial" w:hAnsi="Arial" w:cs="Arial"/>
        </w:rPr>
      </w:pPr>
      <w:r w:rsidRPr="002C3D30">
        <w:rPr>
          <w:rFonts w:ascii="Arial" w:hAnsi="Arial" w:cs="Arial"/>
        </w:rPr>
        <w:t xml:space="preserve">Exception may be approved for extended learning days, when at least </w:t>
      </w:r>
      <w:r w:rsidR="00E54DB8" w:rsidRPr="002C3D30">
        <w:rPr>
          <w:rFonts w:ascii="Arial" w:hAnsi="Arial" w:cs="Arial"/>
        </w:rPr>
        <w:t>one</w:t>
      </w:r>
      <w:r w:rsidRPr="002C3D30">
        <w:rPr>
          <w:rFonts w:ascii="Arial" w:hAnsi="Arial" w:cs="Arial"/>
        </w:rPr>
        <w:t xml:space="preserve"> additional hour of learning is added to the usual school day (</w:t>
      </w:r>
      <w:r w:rsidR="00736DCF" w:rsidRPr="002C3D30">
        <w:rPr>
          <w:rFonts w:ascii="Arial" w:hAnsi="Arial" w:cs="Arial"/>
        </w:rPr>
        <w:t xml:space="preserve">Contact your area consultant and refer to </w:t>
      </w:r>
      <w:r w:rsidRPr="002C3D30">
        <w:rPr>
          <w:rFonts w:ascii="Arial" w:hAnsi="Arial" w:cs="Arial"/>
        </w:rPr>
        <w:t>SP04-2011</w:t>
      </w:r>
      <w:r w:rsidR="00736DCF" w:rsidRPr="002C3D30">
        <w:rPr>
          <w:rFonts w:ascii="Arial" w:hAnsi="Arial" w:cs="Arial"/>
        </w:rPr>
        <w:t xml:space="preserve"> for more information</w:t>
      </w:r>
      <w:r w:rsidRPr="002C3D30">
        <w:rPr>
          <w:rFonts w:ascii="Arial" w:hAnsi="Arial" w:cs="Arial"/>
        </w:rPr>
        <w:t>)</w:t>
      </w:r>
      <w:r w:rsidR="00736DCF" w:rsidRPr="002C3D30">
        <w:rPr>
          <w:rFonts w:ascii="Arial" w:hAnsi="Arial" w:cs="Arial"/>
        </w:rPr>
        <w:t>, Prior approval is required.</w:t>
      </w:r>
    </w:p>
    <w:p w14:paraId="123D923F" w14:textId="653A3F0D" w:rsidR="0079624F" w:rsidRPr="002C3D30" w:rsidRDefault="00E60455" w:rsidP="002C3D30">
      <w:pPr>
        <w:pStyle w:val="ListParagraph"/>
        <w:numPr>
          <w:ilvl w:val="0"/>
          <w:numId w:val="1"/>
        </w:numPr>
        <w:rPr>
          <w:rFonts w:ascii="Arial" w:hAnsi="Arial" w:cs="Arial"/>
        </w:rPr>
      </w:pPr>
      <w:r w:rsidRPr="002C3D30">
        <w:rPr>
          <w:rFonts w:ascii="Arial" w:hAnsi="Arial" w:cs="Arial"/>
        </w:rPr>
        <w:t>T</w:t>
      </w:r>
      <w:r w:rsidR="0079624F" w:rsidRPr="002C3D30">
        <w:rPr>
          <w:rFonts w:ascii="Arial" w:hAnsi="Arial" w:cs="Arial"/>
        </w:rPr>
        <w:t>he afterschool care program must:</w:t>
      </w:r>
    </w:p>
    <w:p w14:paraId="5F202332" w14:textId="5A74F895" w:rsidR="0079624F" w:rsidRPr="002C3D30" w:rsidRDefault="0079624F" w:rsidP="002C3D30">
      <w:pPr>
        <w:pStyle w:val="ListParagraph"/>
        <w:numPr>
          <w:ilvl w:val="1"/>
          <w:numId w:val="1"/>
        </w:numPr>
        <w:rPr>
          <w:rFonts w:ascii="Arial" w:hAnsi="Arial" w:cs="Arial"/>
        </w:rPr>
      </w:pPr>
      <w:r w:rsidRPr="002C3D30">
        <w:rPr>
          <w:rFonts w:ascii="Arial" w:hAnsi="Arial" w:cs="Arial"/>
        </w:rPr>
        <w:t xml:space="preserve">Primarily provide care for children after </w:t>
      </w:r>
      <w:r w:rsidR="00E54DB8" w:rsidRPr="002C3D30">
        <w:rPr>
          <w:rFonts w:ascii="Arial" w:hAnsi="Arial" w:cs="Arial"/>
        </w:rPr>
        <w:t>school.</w:t>
      </w:r>
    </w:p>
    <w:p w14:paraId="6EF32AB9" w14:textId="77777777" w:rsidR="0079624F" w:rsidRPr="002C3D30" w:rsidRDefault="0079624F" w:rsidP="002C3D30">
      <w:pPr>
        <w:pStyle w:val="ListParagraph"/>
        <w:numPr>
          <w:ilvl w:val="1"/>
          <w:numId w:val="1"/>
        </w:numPr>
        <w:rPr>
          <w:rFonts w:ascii="Arial" w:hAnsi="Arial" w:cs="Arial"/>
        </w:rPr>
      </w:pPr>
      <w:r w:rsidRPr="002C3D30">
        <w:rPr>
          <w:rFonts w:ascii="Arial" w:hAnsi="Arial" w:cs="Arial"/>
        </w:rPr>
        <w:t>Have organized, regularly scheduled activities in a structured and supervised environment; and</w:t>
      </w:r>
    </w:p>
    <w:p w14:paraId="01BAFB30" w14:textId="77777777" w:rsidR="0079624F" w:rsidRPr="002C3D30" w:rsidRDefault="0079624F" w:rsidP="002C3D30">
      <w:pPr>
        <w:pStyle w:val="ListParagraph"/>
        <w:numPr>
          <w:ilvl w:val="1"/>
          <w:numId w:val="1"/>
        </w:numPr>
        <w:rPr>
          <w:rFonts w:ascii="Arial" w:hAnsi="Arial" w:cs="Arial"/>
        </w:rPr>
      </w:pPr>
      <w:r w:rsidRPr="002C3D30">
        <w:rPr>
          <w:rFonts w:ascii="Arial" w:hAnsi="Arial" w:cs="Arial"/>
        </w:rPr>
        <w:t>Include education or enrichment activities, distinct from any extracurricular programs organized primarily for scholastic, cultural or athletic purposes.</w:t>
      </w:r>
    </w:p>
    <w:p w14:paraId="7D431D33" w14:textId="1C590172" w:rsidR="0079624F" w:rsidRPr="002C3D30" w:rsidRDefault="0079624F" w:rsidP="002C3D30">
      <w:pPr>
        <w:pStyle w:val="ListParagraph"/>
        <w:numPr>
          <w:ilvl w:val="2"/>
          <w:numId w:val="1"/>
        </w:numPr>
        <w:rPr>
          <w:rFonts w:ascii="Arial" w:hAnsi="Arial" w:cs="Arial"/>
        </w:rPr>
      </w:pPr>
      <w:r w:rsidRPr="002C3D30">
        <w:rPr>
          <w:rFonts w:ascii="Arial" w:hAnsi="Arial" w:cs="Arial"/>
        </w:rPr>
        <w:t xml:space="preserve">Examples of eligible education or enrichment activities </w:t>
      </w:r>
      <w:r w:rsidR="00E54DB8" w:rsidRPr="002C3D30">
        <w:rPr>
          <w:rFonts w:ascii="Arial" w:hAnsi="Arial" w:cs="Arial"/>
        </w:rPr>
        <w:t>include</w:t>
      </w:r>
      <w:r w:rsidRPr="002C3D30">
        <w:rPr>
          <w:rFonts w:ascii="Arial" w:hAnsi="Arial" w:cs="Arial"/>
        </w:rPr>
        <w:t xml:space="preserve"> homework assistance, tutoring, supervised “drop-in” athletic programs, extended day programs, drama activities, and arts and crafts programs. Organized interscholastic programs or community-level competitive sports are not eligible to participate. State agencies can provide further information regarding afterschool care program eligibility.</w:t>
      </w:r>
    </w:p>
    <w:p w14:paraId="4D875272" w14:textId="77777777" w:rsidR="0079624F" w:rsidRPr="002C3D30" w:rsidRDefault="0079624F" w:rsidP="00E60455">
      <w:pPr>
        <w:pStyle w:val="ListParagraph"/>
        <w:ind w:left="1440"/>
        <w:rPr>
          <w:rFonts w:ascii="Arial" w:hAnsi="Arial" w:cs="Arial"/>
        </w:rPr>
      </w:pPr>
    </w:p>
    <w:p w14:paraId="469413BA" w14:textId="1EFADA7F" w:rsidR="00736DCF" w:rsidRPr="002C3D30" w:rsidRDefault="00736DCF" w:rsidP="00C55E3B">
      <w:pPr>
        <w:rPr>
          <w:rFonts w:ascii="Arial" w:hAnsi="Arial" w:cs="Arial"/>
        </w:rPr>
      </w:pPr>
      <w:r w:rsidRPr="002C3D30">
        <w:rPr>
          <w:rFonts w:ascii="Arial" w:hAnsi="Arial" w:cs="Arial"/>
        </w:rPr>
        <w:t xml:space="preserve">The afterschool program may only operate on days that school is in session. </w:t>
      </w:r>
      <w:r w:rsidR="00C7089E" w:rsidRPr="002C3D30">
        <w:rPr>
          <w:rFonts w:ascii="Arial" w:hAnsi="Arial" w:cs="Arial"/>
        </w:rPr>
        <w:t xml:space="preserve">The program may not be operated on weekends, </w:t>
      </w:r>
      <w:r w:rsidR="00E54DB8" w:rsidRPr="002C3D30">
        <w:rPr>
          <w:rFonts w:ascii="Arial" w:hAnsi="Arial" w:cs="Arial"/>
        </w:rPr>
        <w:t>holidays,</w:t>
      </w:r>
      <w:r w:rsidR="00C7089E" w:rsidRPr="002C3D30">
        <w:rPr>
          <w:rFonts w:ascii="Arial" w:hAnsi="Arial" w:cs="Arial"/>
        </w:rPr>
        <w:t xml:space="preserve"> or school vacations.</w:t>
      </w:r>
    </w:p>
    <w:p w14:paraId="08FED74E" w14:textId="77777777" w:rsidR="00E60455" w:rsidRPr="002C3D30" w:rsidRDefault="00E60455" w:rsidP="005A062A">
      <w:pPr>
        <w:rPr>
          <w:rStyle w:val="Heading1Char"/>
          <w:rFonts w:ascii="Arial" w:hAnsi="Arial" w:cs="Arial"/>
        </w:rPr>
      </w:pPr>
    </w:p>
    <w:p w14:paraId="44C08487" w14:textId="4606ABEF" w:rsidR="005A062A" w:rsidRPr="002C3D30" w:rsidRDefault="00C84C65" w:rsidP="005A062A">
      <w:pPr>
        <w:rPr>
          <w:rFonts w:ascii="Arial" w:hAnsi="Arial" w:cs="Arial"/>
        </w:rPr>
      </w:pPr>
      <w:r w:rsidRPr="002C3D30">
        <w:rPr>
          <w:rStyle w:val="Heading1Char"/>
          <w:rFonts w:ascii="Arial" w:hAnsi="Arial" w:cs="Arial"/>
        </w:rPr>
        <w:t>Attendance</w:t>
      </w:r>
      <w:r w:rsidRPr="002C3D30">
        <w:rPr>
          <w:rFonts w:ascii="Arial" w:hAnsi="Arial" w:cs="Arial"/>
        </w:rPr>
        <w:t xml:space="preserve"> </w:t>
      </w:r>
    </w:p>
    <w:p w14:paraId="3509C128" w14:textId="6A87C945" w:rsidR="00C84C65" w:rsidRPr="002C3D30" w:rsidRDefault="00C84C65" w:rsidP="005A062A">
      <w:pPr>
        <w:rPr>
          <w:rFonts w:ascii="Arial" w:hAnsi="Arial" w:cs="Arial"/>
        </w:rPr>
      </w:pPr>
      <w:r w:rsidRPr="002C3D30">
        <w:rPr>
          <w:rFonts w:ascii="Arial" w:hAnsi="Arial" w:cs="Arial"/>
        </w:rPr>
        <w:t>Children must attend</w:t>
      </w:r>
      <w:r w:rsidR="005A062A" w:rsidRPr="002C3D30">
        <w:rPr>
          <w:rFonts w:ascii="Arial" w:hAnsi="Arial" w:cs="Arial"/>
        </w:rPr>
        <w:t xml:space="preserve"> </w:t>
      </w:r>
      <w:r w:rsidRPr="002C3D30">
        <w:rPr>
          <w:rFonts w:ascii="Arial" w:hAnsi="Arial" w:cs="Arial"/>
        </w:rPr>
        <w:t>the afterschool program to the extent that they receive supervision and care from the program</w:t>
      </w:r>
      <w:r w:rsidR="005A062A" w:rsidRPr="002C3D30">
        <w:rPr>
          <w:rFonts w:ascii="Arial" w:hAnsi="Arial" w:cs="Arial"/>
        </w:rPr>
        <w:t xml:space="preserve"> </w:t>
      </w:r>
      <w:r w:rsidRPr="002C3D30">
        <w:rPr>
          <w:rFonts w:ascii="Arial" w:hAnsi="Arial" w:cs="Arial"/>
        </w:rPr>
        <w:t>and must have the opportunity to participate in the enrichment activity provided by the site.</w:t>
      </w:r>
      <w:r w:rsidR="005A062A" w:rsidRPr="002C3D30">
        <w:rPr>
          <w:rFonts w:ascii="Arial" w:hAnsi="Arial" w:cs="Arial"/>
        </w:rPr>
        <w:t xml:space="preserve"> </w:t>
      </w:r>
      <w:r w:rsidRPr="002C3D30">
        <w:rPr>
          <w:rFonts w:ascii="Arial" w:hAnsi="Arial" w:cs="Arial"/>
        </w:rPr>
        <w:t>A “grab</w:t>
      </w:r>
      <w:r w:rsidRPr="002C3D30">
        <w:rPr>
          <w:rFonts w:ascii="Cambria Math" w:hAnsi="Cambria Math" w:cs="Cambria Math"/>
        </w:rPr>
        <w:t>‐</w:t>
      </w:r>
      <w:r w:rsidRPr="002C3D30">
        <w:rPr>
          <w:rFonts w:ascii="Arial" w:hAnsi="Arial" w:cs="Arial"/>
        </w:rPr>
        <w:t>and</w:t>
      </w:r>
      <w:r w:rsidRPr="002C3D30">
        <w:rPr>
          <w:rFonts w:ascii="Cambria Math" w:hAnsi="Cambria Math" w:cs="Cambria Math"/>
        </w:rPr>
        <w:t>‐</w:t>
      </w:r>
      <w:r w:rsidRPr="002C3D30">
        <w:rPr>
          <w:rFonts w:ascii="Arial" w:hAnsi="Arial" w:cs="Arial"/>
        </w:rPr>
        <w:t>go” option where a child picks up a meal and/or snack to consume off</w:t>
      </w:r>
      <w:r w:rsidRPr="002C3D30">
        <w:rPr>
          <w:rFonts w:ascii="Cambria Math" w:hAnsi="Cambria Math" w:cs="Cambria Math"/>
        </w:rPr>
        <w:t>‐</w:t>
      </w:r>
      <w:r w:rsidRPr="002C3D30">
        <w:rPr>
          <w:rFonts w:ascii="Arial" w:hAnsi="Arial" w:cs="Arial"/>
        </w:rPr>
        <w:t>site is</w:t>
      </w:r>
      <w:r w:rsidR="005A062A" w:rsidRPr="002C3D30">
        <w:rPr>
          <w:rFonts w:ascii="Arial" w:hAnsi="Arial" w:cs="Arial"/>
        </w:rPr>
        <w:t xml:space="preserve"> </w:t>
      </w:r>
      <w:r w:rsidRPr="002C3D30">
        <w:rPr>
          <w:rFonts w:ascii="Arial" w:hAnsi="Arial" w:cs="Arial"/>
        </w:rPr>
        <w:t xml:space="preserve">not </w:t>
      </w:r>
      <w:r w:rsidR="005A062A" w:rsidRPr="002C3D30">
        <w:rPr>
          <w:rFonts w:ascii="Arial" w:hAnsi="Arial" w:cs="Arial"/>
        </w:rPr>
        <w:t>allowed</w:t>
      </w:r>
      <w:r w:rsidRPr="002C3D30">
        <w:rPr>
          <w:rFonts w:ascii="Arial" w:hAnsi="Arial" w:cs="Arial"/>
        </w:rPr>
        <w:t>.</w:t>
      </w:r>
      <w:r w:rsidR="005A062A" w:rsidRPr="002C3D30">
        <w:rPr>
          <w:rFonts w:ascii="Arial" w:hAnsi="Arial" w:cs="Arial"/>
        </w:rPr>
        <w:t xml:space="preserve"> The snack must be consumed in a congregate setting.</w:t>
      </w:r>
    </w:p>
    <w:p w14:paraId="55D96950" w14:textId="04A99C9F" w:rsidR="00C84C65" w:rsidRPr="002C3D30" w:rsidRDefault="00C84C65" w:rsidP="005A062A">
      <w:pPr>
        <w:rPr>
          <w:rFonts w:ascii="Arial" w:hAnsi="Arial" w:cs="Arial"/>
        </w:rPr>
      </w:pPr>
      <w:r w:rsidRPr="002C3D30">
        <w:rPr>
          <w:rFonts w:ascii="Arial" w:hAnsi="Arial" w:cs="Arial"/>
        </w:rPr>
        <w:t>Multiple activities may be available at various locations within the site. For example, a</w:t>
      </w:r>
      <w:r w:rsidR="005A062A" w:rsidRPr="002C3D30">
        <w:rPr>
          <w:rFonts w:ascii="Arial" w:hAnsi="Arial" w:cs="Arial"/>
        </w:rPr>
        <w:t xml:space="preserve"> </w:t>
      </w:r>
      <w:r w:rsidRPr="002C3D30">
        <w:rPr>
          <w:rFonts w:ascii="Arial" w:hAnsi="Arial" w:cs="Arial"/>
        </w:rPr>
        <w:t>school site could include a painting activity in the art room, math tutoring in a classroom,</w:t>
      </w:r>
      <w:r w:rsidR="005A062A" w:rsidRPr="002C3D30">
        <w:rPr>
          <w:rFonts w:ascii="Arial" w:hAnsi="Arial" w:cs="Arial"/>
        </w:rPr>
        <w:t xml:space="preserve"> </w:t>
      </w:r>
      <w:r w:rsidRPr="002C3D30">
        <w:rPr>
          <w:rFonts w:ascii="Arial" w:hAnsi="Arial" w:cs="Arial"/>
        </w:rPr>
        <w:t>and a pick</w:t>
      </w:r>
      <w:r w:rsidRPr="002C3D30">
        <w:rPr>
          <w:rFonts w:ascii="Cambria Math" w:hAnsi="Cambria Math" w:cs="Cambria Math"/>
        </w:rPr>
        <w:t>‐</w:t>
      </w:r>
      <w:r w:rsidRPr="002C3D30">
        <w:rPr>
          <w:rFonts w:ascii="Arial" w:hAnsi="Arial" w:cs="Arial"/>
        </w:rPr>
        <w:t xml:space="preserve">up kickball game outside. This would be allowed, </w:t>
      </w:r>
      <w:proofErr w:type="gramStart"/>
      <w:r w:rsidRPr="002C3D30">
        <w:rPr>
          <w:rFonts w:ascii="Arial" w:hAnsi="Arial" w:cs="Arial"/>
        </w:rPr>
        <w:t>as long as</w:t>
      </w:r>
      <w:proofErr w:type="gramEnd"/>
      <w:r w:rsidRPr="002C3D30">
        <w:rPr>
          <w:rFonts w:ascii="Arial" w:hAnsi="Arial" w:cs="Arial"/>
        </w:rPr>
        <w:t xml:space="preserve"> the activities are</w:t>
      </w:r>
      <w:r w:rsidR="005A062A" w:rsidRPr="002C3D30">
        <w:rPr>
          <w:rFonts w:ascii="Arial" w:hAnsi="Arial" w:cs="Arial"/>
        </w:rPr>
        <w:t xml:space="preserve"> </w:t>
      </w:r>
      <w:r w:rsidRPr="002C3D30">
        <w:rPr>
          <w:rFonts w:ascii="Arial" w:hAnsi="Arial" w:cs="Arial"/>
        </w:rPr>
        <w:t>structured and supervised, and the meal and/or snack are consumed on</w:t>
      </w:r>
      <w:r w:rsidRPr="002C3D30">
        <w:rPr>
          <w:rFonts w:ascii="Cambria Math" w:hAnsi="Cambria Math" w:cs="Cambria Math"/>
        </w:rPr>
        <w:t>‐</w:t>
      </w:r>
      <w:r w:rsidRPr="002C3D30">
        <w:rPr>
          <w:rFonts w:ascii="Arial" w:hAnsi="Arial" w:cs="Arial"/>
        </w:rPr>
        <w:t>site.</w:t>
      </w:r>
    </w:p>
    <w:p w14:paraId="79EA454B" w14:textId="2B713DAB" w:rsidR="00283A29" w:rsidRPr="002C3D30" w:rsidRDefault="00283A29" w:rsidP="005A062A">
      <w:pPr>
        <w:rPr>
          <w:rFonts w:ascii="Arial" w:hAnsi="Arial" w:cs="Arial"/>
        </w:rPr>
      </w:pPr>
    </w:p>
    <w:p w14:paraId="44ED0EE7" w14:textId="5561848A" w:rsidR="00283A29" w:rsidRPr="002C3D30" w:rsidRDefault="00283A29" w:rsidP="00283A29">
      <w:pPr>
        <w:pStyle w:val="Heading1"/>
        <w:rPr>
          <w:rFonts w:ascii="Arial" w:hAnsi="Arial" w:cs="Arial"/>
        </w:rPr>
      </w:pPr>
      <w:r w:rsidRPr="002C3D30">
        <w:rPr>
          <w:rFonts w:ascii="Arial" w:hAnsi="Arial" w:cs="Arial"/>
        </w:rPr>
        <w:t xml:space="preserve">Enrollment </w:t>
      </w:r>
    </w:p>
    <w:p w14:paraId="6E9EB3D9" w14:textId="2277AAC3" w:rsidR="00283A29" w:rsidRPr="002C3D30" w:rsidRDefault="00283A29" w:rsidP="00283A29">
      <w:pPr>
        <w:rPr>
          <w:rFonts w:ascii="Arial" w:hAnsi="Arial" w:cs="Arial"/>
        </w:rPr>
      </w:pPr>
      <w:r w:rsidRPr="002C3D30">
        <w:rPr>
          <w:rFonts w:ascii="Arial" w:hAnsi="Arial" w:cs="Arial"/>
        </w:rPr>
        <w:t>There is no requirement for Program operators to maintain traditional enrollment records for the children that attend their afterschool programs. Afterschool programs may be</w:t>
      </w:r>
      <w:r w:rsidR="00E60455" w:rsidRPr="002C3D30">
        <w:rPr>
          <w:rFonts w:ascii="Arial" w:hAnsi="Arial" w:cs="Arial"/>
        </w:rPr>
        <w:t xml:space="preserve"> </w:t>
      </w:r>
      <w:r w:rsidRPr="002C3D30">
        <w:rPr>
          <w:rFonts w:ascii="Arial" w:hAnsi="Arial" w:cs="Arial"/>
        </w:rPr>
        <w:t>either drop</w:t>
      </w:r>
      <w:r w:rsidRPr="002C3D30">
        <w:rPr>
          <w:rFonts w:ascii="Cambria Math" w:hAnsi="Cambria Math" w:cs="Cambria Math"/>
        </w:rPr>
        <w:t>‐</w:t>
      </w:r>
      <w:r w:rsidRPr="002C3D30">
        <w:rPr>
          <w:rFonts w:ascii="Arial" w:hAnsi="Arial" w:cs="Arial"/>
        </w:rPr>
        <w:t>in or enrolled</w:t>
      </w:r>
      <w:r w:rsidR="00E54DB8" w:rsidRPr="002C3D30">
        <w:rPr>
          <w:rFonts w:ascii="Arial" w:hAnsi="Arial" w:cs="Arial"/>
        </w:rPr>
        <w:t xml:space="preserve">. </w:t>
      </w:r>
      <w:r w:rsidRPr="002C3D30">
        <w:rPr>
          <w:rFonts w:ascii="Arial" w:hAnsi="Arial" w:cs="Arial"/>
        </w:rPr>
        <w:t xml:space="preserve">To support the Claim for Reimbursement, sites are required to maintain attendance records and counts of the number of snacks and/or meals served. This could include daily </w:t>
      </w:r>
      <w:r w:rsidR="00CF218B">
        <w:rPr>
          <w:rFonts w:ascii="Arial" w:hAnsi="Arial" w:cs="Arial"/>
        </w:rPr>
        <w:br/>
      </w:r>
      <w:r w:rsidRPr="002C3D30">
        <w:rPr>
          <w:rFonts w:ascii="Arial" w:hAnsi="Arial" w:cs="Arial"/>
        </w:rPr>
        <w:t>sign</w:t>
      </w:r>
      <w:r w:rsidRPr="002C3D30">
        <w:rPr>
          <w:rFonts w:ascii="Cambria Math" w:hAnsi="Cambria Math" w:cs="Cambria Math"/>
        </w:rPr>
        <w:t>‐</w:t>
      </w:r>
      <w:r w:rsidRPr="002C3D30">
        <w:rPr>
          <w:rFonts w:ascii="Arial" w:hAnsi="Arial" w:cs="Arial"/>
        </w:rPr>
        <w:t>in sheets, attendance rosters, or with State agency approval, other methods which result</w:t>
      </w:r>
      <w:r w:rsidR="00CF218B">
        <w:rPr>
          <w:rFonts w:ascii="Arial" w:hAnsi="Arial" w:cs="Arial"/>
        </w:rPr>
        <w:br/>
      </w:r>
      <w:r w:rsidRPr="002C3D30">
        <w:rPr>
          <w:rFonts w:ascii="Arial" w:hAnsi="Arial" w:cs="Arial"/>
        </w:rPr>
        <w:t>in accurate recording of daily attendance.</w:t>
      </w:r>
    </w:p>
    <w:p w14:paraId="34306D9B" w14:textId="40E99C37" w:rsidR="009538FA" w:rsidRPr="002C3D30" w:rsidRDefault="009538FA" w:rsidP="005A062A">
      <w:pPr>
        <w:rPr>
          <w:rFonts w:ascii="Arial" w:hAnsi="Arial" w:cs="Arial"/>
        </w:rPr>
      </w:pPr>
    </w:p>
    <w:p w14:paraId="5D1AB9B4" w14:textId="4A744B19" w:rsidR="009538FA" w:rsidRPr="002C3D30" w:rsidRDefault="009538FA" w:rsidP="009538FA">
      <w:pPr>
        <w:pStyle w:val="Heading1"/>
        <w:rPr>
          <w:rFonts w:ascii="Arial" w:hAnsi="Arial" w:cs="Arial"/>
        </w:rPr>
      </w:pPr>
      <w:r w:rsidRPr="002C3D30">
        <w:rPr>
          <w:rFonts w:ascii="Arial" w:hAnsi="Arial" w:cs="Arial"/>
        </w:rPr>
        <w:lastRenderedPageBreak/>
        <w:t>Meal Counting</w:t>
      </w:r>
    </w:p>
    <w:p w14:paraId="6A71DC1D" w14:textId="4CB2DBE7" w:rsidR="009538FA" w:rsidRPr="002C3D30" w:rsidRDefault="00283A29" w:rsidP="009538FA">
      <w:pPr>
        <w:rPr>
          <w:rFonts w:ascii="Arial" w:hAnsi="Arial" w:cs="Arial"/>
        </w:rPr>
      </w:pPr>
      <w:r w:rsidRPr="002C3D30">
        <w:rPr>
          <w:rFonts w:ascii="Arial" w:hAnsi="Arial" w:cs="Arial"/>
        </w:rPr>
        <w:t>The afterschool snack program must maintain a record of the number of snacks served to students each day. The snack count must only include students who take a complete snack. The snack count does not need to be taken at the point of service; however, it must be accurate. A count from the attendance roster or sign-in sheet cannot be used. Programs must maintain a roster or sign-in sheet to determine which children are present on any given day and use this information as an edit check prior to submission of monthly claims for reimbursement. The AS</w:t>
      </w:r>
      <w:r w:rsidR="0021763F" w:rsidRPr="002C3D30">
        <w:rPr>
          <w:rFonts w:ascii="Arial" w:hAnsi="Arial" w:cs="Arial"/>
        </w:rPr>
        <w:t>C</w:t>
      </w:r>
      <w:r w:rsidRPr="002C3D30">
        <w:rPr>
          <w:rFonts w:ascii="Arial" w:hAnsi="Arial" w:cs="Arial"/>
        </w:rPr>
        <w:t xml:space="preserve">P cannot </w:t>
      </w:r>
      <w:r w:rsidR="0021763F" w:rsidRPr="002C3D30">
        <w:rPr>
          <w:rFonts w:ascii="Arial" w:hAnsi="Arial" w:cs="Arial"/>
        </w:rPr>
        <w:t>count snacks by</w:t>
      </w:r>
      <w:r w:rsidRPr="002C3D30">
        <w:rPr>
          <w:rFonts w:ascii="Arial" w:hAnsi="Arial" w:cs="Arial"/>
        </w:rPr>
        <w:t xml:space="preserve"> student attendance. </w:t>
      </w:r>
      <w:r w:rsidR="0021763F" w:rsidRPr="002C3D30">
        <w:rPr>
          <w:rFonts w:ascii="Arial" w:hAnsi="Arial" w:cs="Arial"/>
        </w:rPr>
        <w:t>The snack count must be kept separate from the attendance roster</w:t>
      </w:r>
      <w:r w:rsidR="00E54DB8" w:rsidRPr="002C3D30">
        <w:rPr>
          <w:rFonts w:ascii="Arial" w:hAnsi="Arial" w:cs="Arial"/>
        </w:rPr>
        <w:t xml:space="preserve">. </w:t>
      </w:r>
      <w:r w:rsidRPr="002C3D30">
        <w:rPr>
          <w:rFonts w:ascii="Arial" w:hAnsi="Arial" w:cs="Arial"/>
        </w:rPr>
        <w:t xml:space="preserve">Reimbursement is based on the actual number of snacks served to students each day. </w:t>
      </w:r>
    </w:p>
    <w:p w14:paraId="4A2D82F0" w14:textId="089F71BB" w:rsidR="00283A29" w:rsidRPr="002C3D30" w:rsidRDefault="00283A29" w:rsidP="00283A29">
      <w:pPr>
        <w:rPr>
          <w:rFonts w:ascii="Arial" w:hAnsi="Arial" w:cs="Arial"/>
        </w:rPr>
      </w:pPr>
      <w:r w:rsidRPr="002C3D30">
        <w:rPr>
          <w:rFonts w:ascii="Arial" w:hAnsi="Arial" w:cs="Arial"/>
        </w:rPr>
        <w:t xml:space="preserve">The </w:t>
      </w:r>
      <w:r w:rsidR="0021763F" w:rsidRPr="002C3D30">
        <w:rPr>
          <w:rFonts w:ascii="Arial" w:hAnsi="Arial" w:cs="Arial"/>
        </w:rPr>
        <w:t xml:space="preserve">Number of Snacks served Daily and Snack Production Record Form </w:t>
      </w:r>
      <w:r w:rsidRPr="002C3D30">
        <w:rPr>
          <w:rFonts w:ascii="Arial" w:hAnsi="Arial" w:cs="Arial"/>
        </w:rPr>
        <w:t>DE</w:t>
      </w:r>
      <w:r w:rsidR="0021763F" w:rsidRPr="002C3D30">
        <w:rPr>
          <w:rFonts w:ascii="Arial" w:hAnsi="Arial" w:cs="Arial"/>
        </w:rPr>
        <w:t>0</w:t>
      </w:r>
      <w:r w:rsidRPr="002C3D30">
        <w:rPr>
          <w:rFonts w:ascii="Arial" w:hAnsi="Arial" w:cs="Arial"/>
        </w:rPr>
        <w:t xml:space="preserve">113 serves to track daily snack counts and as a production record. A different method may be </w:t>
      </w:r>
      <w:r w:rsidR="00E54DB8" w:rsidRPr="002C3D30">
        <w:rPr>
          <w:rFonts w:ascii="Arial" w:hAnsi="Arial" w:cs="Arial"/>
        </w:rPr>
        <w:t>used;</w:t>
      </w:r>
      <w:r w:rsidRPr="002C3D30">
        <w:rPr>
          <w:rFonts w:ascii="Arial" w:hAnsi="Arial" w:cs="Arial"/>
        </w:rPr>
        <w:t xml:space="preserve"> </w:t>
      </w:r>
      <w:r w:rsidR="00E54DB8" w:rsidRPr="002C3D30">
        <w:rPr>
          <w:rFonts w:ascii="Arial" w:hAnsi="Arial" w:cs="Arial"/>
        </w:rPr>
        <w:t>however,</w:t>
      </w:r>
      <w:r w:rsidRPr="002C3D30">
        <w:rPr>
          <w:rFonts w:ascii="Arial" w:hAnsi="Arial" w:cs="Arial"/>
        </w:rPr>
        <w:t xml:space="preserve"> it must document the same information.</w:t>
      </w:r>
      <w:r w:rsidR="0021763F" w:rsidRPr="002C3D30">
        <w:rPr>
          <w:rFonts w:ascii="Arial" w:hAnsi="Arial" w:cs="Arial"/>
        </w:rPr>
        <w:t xml:space="preserve"> Access the form and instructions online at </w:t>
      </w:r>
      <w:hyperlink r:id="rId10" w:history="1">
        <w:r w:rsidR="0021763F" w:rsidRPr="002C3D30">
          <w:rPr>
            <w:rStyle w:val="Hyperlink"/>
            <w:rFonts w:ascii="Arial" w:hAnsi="Arial" w:cs="Arial"/>
          </w:rPr>
          <w:t>https://snp.gadoe.org/Programs/Pages/Afterschool-Snack.aspx</w:t>
        </w:r>
      </w:hyperlink>
      <w:r w:rsidR="0021763F" w:rsidRPr="002C3D30">
        <w:rPr>
          <w:rFonts w:ascii="Arial" w:hAnsi="Arial" w:cs="Arial"/>
        </w:rPr>
        <w:t xml:space="preserve"> </w:t>
      </w:r>
    </w:p>
    <w:p w14:paraId="76FE33A4" w14:textId="11100774" w:rsidR="00283A29" w:rsidRPr="002C3D30" w:rsidRDefault="00283A29" w:rsidP="009538FA">
      <w:pPr>
        <w:rPr>
          <w:rFonts w:ascii="Arial" w:hAnsi="Arial" w:cs="Arial"/>
        </w:rPr>
      </w:pPr>
    </w:p>
    <w:p w14:paraId="2EFA9DC5" w14:textId="24E707C2" w:rsidR="00283A29" w:rsidRPr="002C3D30" w:rsidRDefault="00283A29" w:rsidP="00283A29">
      <w:pPr>
        <w:pStyle w:val="Heading1"/>
        <w:rPr>
          <w:rFonts w:ascii="Arial" w:hAnsi="Arial" w:cs="Arial"/>
        </w:rPr>
      </w:pPr>
      <w:r w:rsidRPr="002C3D30">
        <w:rPr>
          <w:rFonts w:ascii="Arial" w:hAnsi="Arial" w:cs="Arial"/>
        </w:rPr>
        <w:t>Meal Claiming</w:t>
      </w:r>
    </w:p>
    <w:p w14:paraId="2148975A" w14:textId="3B0FFE8A" w:rsidR="00283A29" w:rsidRPr="002C3D30" w:rsidRDefault="00283A29" w:rsidP="00283A29">
      <w:pPr>
        <w:rPr>
          <w:rFonts w:ascii="Arial" w:hAnsi="Arial" w:cs="Arial"/>
        </w:rPr>
      </w:pPr>
      <w:r w:rsidRPr="002C3D30">
        <w:rPr>
          <w:rFonts w:ascii="Arial" w:hAnsi="Arial" w:cs="Arial"/>
        </w:rPr>
        <w:t>Prior to submitting the monthly claim, the SFA should check the daily snack counts with the daily attendance records. This provides an edit check to prevent overclaiming of snacks.</w:t>
      </w:r>
    </w:p>
    <w:p w14:paraId="4F4FF30C" w14:textId="30D00AE8" w:rsidR="0021763F" w:rsidRPr="002C3D30" w:rsidRDefault="0021763F" w:rsidP="0021763F">
      <w:pPr>
        <w:rPr>
          <w:rFonts w:ascii="Arial" w:hAnsi="Arial" w:cs="Arial"/>
        </w:rPr>
      </w:pPr>
      <w:r w:rsidRPr="002C3D30">
        <w:rPr>
          <w:rFonts w:ascii="Arial" w:hAnsi="Arial" w:cs="Arial"/>
        </w:rPr>
        <w:t>The ASCP cannot claim student attendance. Reimbursement is based on the actual number of snacks served to students each day. The snack count must be kept separate from the attendance roster</w:t>
      </w:r>
      <w:r w:rsidR="00E54DB8" w:rsidRPr="002C3D30">
        <w:rPr>
          <w:rFonts w:ascii="Arial" w:hAnsi="Arial" w:cs="Arial"/>
        </w:rPr>
        <w:t xml:space="preserve">. </w:t>
      </w:r>
    </w:p>
    <w:p w14:paraId="20257F24" w14:textId="77777777" w:rsidR="0021763F" w:rsidRPr="002C3D30" w:rsidRDefault="0021763F" w:rsidP="0021763F">
      <w:pPr>
        <w:rPr>
          <w:rFonts w:ascii="Arial" w:hAnsi="Arial" w:cs="Arial"/>
        </w:rPr>
      </w:pPr>
      <w:r w:rsidRPr="002C3D30">
        <w:rPr>
          <w:rFonts w:ascii="Arial" w:hAnsi="Arial" w:cs="Arial"/>
        </w:rPr>
        <w:t>Snacks cannot be claimed when school is not in session, on the weekends, holidays, or school vacations SFAs may claim reimbursement for no more than one afterschool snack per child per day. Any excess snacks that are produced can be served but cannot be claimed. It is up to the SFA to determine how leftovers or extras will be tracked and/or monitored.</w:t>
      </w:r>
    </w:p>
    <w:p w14:paraId="4E21639C" w14:textId="77777777" w:rsidR="00283A29" w:rsidRPr="002C3D30" w:rsidRDefault="00283A29" w:rsidP="00283A29">
      <w:pPr>
        <w:rPr>
          <w:rFonts w:ascii="Arial" w:hAnsi="Arial" w:cs="Arial"/>
        </w:rPr>
      </w:pPr>
    </w:p>
    <w:p w14:paraId="1F302094" w14:textId="0874DA73" w:rsidR="00C84C65" w:rsidRPr="002C3D30" w:rsidRDefault="009A1489" w:rsidP="009A1489">
      <w:pPr>
        <w:pStyle w:val="Heading1"/>
        <w:rPr>
          <w:rFonts w:ascii="Arial" w:hAnsi="Arial" w:cs="Arial"/>
        </w:rPr>
      </w:pPr>
      <w:r w:rsidRPr="002C3D30">
        <w:rPr>
          <w:rFonts w:ascii="Arial" w:hAnsi="Arial" w:cs="Arial"/>
        </w:rPr>
        <w:t>Meal Pattern</w:t>
      </w:r>
    </w:p>
    <w:p w14:paraId="05ED2EE5" w14:textId="31B166C3" w:rsidR="009A1489" w:rsidRPr="002C3D30" w:rsidRDefault="00615EED" w:rsidP="009A1489">
      <w:pPr>
        <w:rPr>
          <w:rFonts w:ascii="Arial" w:hAnsi="Arial" w:cs="Arial"/>
        </w:rPr>
      </w:pPr>
      <w:r w:rsidRPr="002C3D30">
        <w:rPr>
          <w:rFonts w:ascii="Arial" w:hAnsi="Arial" w:cs="Arial"/>
        </w:rPr>
        <w:t xml:space="preserve">The Afterschool Snack </w:t>
      </w:r>
      <w:r w:rsidR="0021763F" w:rsidRPr="002C3D30">
        <w:rPr>
          <w:rFonts w:ascii="Arial" w:hAnsi="Arial" w:cs="Arial"/>
        </w:rPr>
        <w:t>Service</w:t>
      </w:r>
      <w:r w:rsidRPr="002C3D30">
        <w:rPr>
          <w:rFonts w:ascii="Arial" w:hAnsi="Arial" w:cs="Arial"/>
        </w:rPr>
        <w:t xml:space="preserve"> provides a n</w:t>
      </w:r>
      <w:r w:rsidR="00535BC5" w:rsidRPr="002C3D30">
        <w:rPr>
          <w:rFonts w:ascii="Arial" w:hAnsi="Arial" w:cs="Arial"/>
        </w:rPr>
        <w:t xml:space="preserve">utritional boost to fill the afternoon hunger gap for school children. Snacks served through the NSLP Afterschool Snack Service must include full servings of two of any of the following four food </w:t>
      </w:r>
      <w:r w:rsidR="009C1B73" w:rsidRPr="002C3D30">
        <w:rPr>
          <w:rFonts w:ascii="Arial" w:hAnsi="Arial" w:cs="Arial"/>
        </w:rPr>
        <w:t>components: fluid milk, meat/meat alternate, vegetable/</w:t>
      </w:r>
      <w:r w:rsidR="00E54DB8" w:rsidRPr="002C3D30">
        <w:rPr>
          <w:rFonts w:ascii="Arial" w:hAnsi="Arial" w:cs="Arial"/>
        </w:rPr>
        <w:t>fruit,</w:t>
      </w:r>
      <w:r w:rsidR="009C1B73" w:rsidRPr="002C3D30">
        <w:rPr>
          <w:rFonts w:ascii="Arial" w:hAnsi="Arial" w:cs="Arial"/>
        </w:rPr>
        <w:t xml:space="preserve"> and grains. </w:t>
      </w:r>
    </w:p>
    <w:p w14:paraId="301B8BF5" w14:textId="35C593A5" w:rsidR="00711E92" w:rsidRPr="002C3D30" w:rsidRDefault="00535BC5" w:rsidP="00711E92">
      <w:pPr>
        <w:spacing w:before="24" w:after="0"/>
        <w:ind w:right="54" w:hanging="10"/>
        <w:rPr>
          <w:rFonts w:ascii="Arial" w:eastAsia="Calibri" w:hAnsi="Arial" w:cs="Arial"/>
          <w:sz w:val="24"/>
          <w:szCs w:val="24"/>
        </w:rPr>
      </w:pPr>
      <w:r w:rsidRPr="002C3D30">
        <w:rPr>
          <w:rFonts w:ascii="Arial" w:eastAsia="Calibri" w:hAnsi="Arial" w:cs="Arial"/>
          <w:sz w:val="24"/>
          <w:szCs w:val="24"/>
        </w:rPr>
        <w:t>S</w:t>
      </w:r>
      <w:r w:rsidRPr="002C3D30">
        <w:rPr>
          <w:rFonts w:ascii="Arial" w:eastAsia="Calibri" w:hAnsi="Arial" w:cs="Arial"/>
          <w:spacing w:val="-1"/>
          <w:sz w:val="24"/>
          <w:szCs w:val="24"/>
        </w:rPr>
        <w:t>t</w:t>
      </w:r>
      <w:r w:rsidRPr="002C3D30">
        <w:rPr>
          <w:rFonts w:ascii="Arial" w:eastAsia="Calibri" w:hAnsi="Arial" w:cs="Arial"/>
          <w:spacing w:val="1"/>
          <w:sz w:val="24"/>
          <w:szCs w:val="24"/>
        </w:rPr>
        <w:t>ud</w:t>
      </w:r>
      <w:r w:rsidRPr="002C3D30">
        <w:rPr>
          <w:rFonts w:ascii="Arial" w:eastAsia="Calibri" w:hAnsi="Arial" w:cs="Arial"/>
          <w:spacing w:val="-2"/>
          <w:sz w:val="24"/>
          <w:szCs w:val="24"/>
        </w:rPr>
        <w:t>e</w:t>
      </w:r>
      <w:r w:rsidRPr="002C3D30">
        <w:rPr>
          <w:rFonts w:ascii="Arial" w:eastAsia="Calibri" w:hAnsi="Arial" w:cs="Arial"/>
          <w:spacing w:val="1"/>
          <w:sz w:val="24"/>
          <w:szCs w:val="24"/>
        </w:rPr>
        <w:t>nt</w:t>
      </w:r>
      <w:r w:rsidRPr="002C3D30">
        <w:rPr>
          <w:rFonts w:ascii="Arial" w:eastAsia="Calibri" w:hAnsi="Arial" w:cs="Arial"/>
          <w:sz w:val="24"/>
          <w:szCs w:val="24"/>
        </w:rPr>
        <w:t>s</w:t>
      </w:r>
      <w:r w:rsidRPr="002C3D30">
        <w:rPr>
          <w:rFonts w:ascii="Arial" w:eastAsia="Calibri" w:hAnsi="Arial" w:cs="Arial"/>
          <w:spacing w:val="-5"/>
          <w:sz w:val="24"/>
          <w:szCs w:val="24"/>
        </w:rPr>
        <w:t xml:space="preserve"> </w:t>
      </w:r>
      <w:r w:rsidRPr="002C3D30">
        <w:rPr>
          <w:rFonts w:ascii="Arial" w:eastAsia="Calibri" w:hAnsi="Arial" w:cs="Arial"/>
          <w:sz w:val="24"/>
          <w:szCs w:val="24"/>
        </w:rPr>
        <w:t>m</w:t>
      </w:r>
      <w:r w:rsidRPr="002C3D30">
        <w:rPr>
          <w:rFonts w:ascii="Arial" w:eastAsia="Calibri" w:hAnsi="Arial" w:cs="Arial"/>
          <w:spacing w:val="1"/>
          <w:sz w:val="24"/>
          <w:szCs w:val="24"/>
        </w:rPr>
        <w:t>u</w:t>
      </w:r>
      <w:r w:rsidRPr="002C3D30">
        <w:rPr>
          <w:rFonts w:ascii="Arial" w:eastAsia="Calibri" w:hAnsi="Arial" w:cs="Arial"/>
          <w:spacing w:val="-3"/>
          <w:sz w:val="24"/>
          <w:szCs w:val="24"/>
        </w:rPr>
        <w:t>s</w:t>
      </w:r>
      <w:r w:rsidRPr="002C3D30">
        <w:rPr>
          <w:rFonts w:ascii="Arial" w:eastAsia="Calibri" w:hAnsi="Arial" w:cs="Arial"/>
          <w:sz w:val="24"/>
          <w:szCs w:val="24"/>
        </w:rPr>
        <w:t>t</w:t>
      </w:r>
      <w:r w:rsidRPr="002C3D30">
        <w:rPr>
          <w:rFonts w:ascii="Arial" w:eastAsia="Calibri" w:hAnsi="Arial" w:cs="Arial"/>
          <w:spacing w:val="1"/>
          <w:sz w:val="24"/>
          <w:szCs w:val="24"/>
        </w:rPr>
        <w:t xml:space="preserve"> t</w:t>
      </w:r>
      <w:r w:rsidRPr="002C3D30">
        <w:rPr>
          <w:rFonts w:ascii="Arial" w:eastAsia="Calibri" w:hAnsi="Arial" w:cs="Arial"/>
          <w:sz w:val="24"/>
          <w:szCs w:val="24"/>
        </w:rPr>
        <w:t>a</w:t>
      </w:r>
      <w:r w:rsidRPr="002C3D30">
        <w:rPr>
          <w:rFonts w:ascii="Arial" w:eastAsia="Calibri" w:hAnsi="Arial" w:cs="Arial"/>
          <w:spacing w:val="-1"/>
          <w:sz w:val="24"/>
          <w:szCs w:val="24"/>
        </w:rPr>
        <w:t>k</w:t>
      </w:r>
      <w:r w:rsidRPr="002C3D30">
        <w:rPr>
          <w:rFonts w:ascii="Arial" w:eastAsia="Calibri" w:hAnsi="Arial" w:cs="Arial"/>
          <w:sz w:val="24"/>
          <w:szCs w:val="24"/>
        </w:rPr>
        <w:t>e</w:t>
      </w:r>
      <w:r w:rsidRPr="002C3D30">
        <w:rPr>
          <w:rFonts w:ascii="Arial" w:eastAsia="Calibri" w:hAnsi="Arial" w:cs="Arial"/>
          <w:spacing w:val="-5"/>
          <w:sz w:val="24"/>
          <w:szCs w:val="24"/>
        </w:rPr>
        <w:t xml:space="preserve"> </w:t>
      </w:r>
      <w:r w:rsidRPr="002C3D30">
        <w:rPr>
          <w:rFonts w:ascii="Arial" w:eastAsia="Calibri" w:hAnsi="Arial" w:cs="Arial"/>
          <w:spacing w:val="1"/>
          <w:sz w:val="24"/>
          <w:szCs w:val="24"/>
        </w:rPr>
        <w:t>b</w:t>
      </w:r>
      <w:r w:rsidRPr="002C3D30">
        <w:rPr>
          <w:rFonts w:ascii="Arial" w:eastAsia="Calibri" w:hAnsi="Arial" w:cs="Arial"/>
          <w:spacing w:val="-2"/>
          <w:sz w:val="24"/>
          <w:szCs w:val="24"/>
        </w:rPr>
        <w:t>o</w:t>
      </w:r>
      <w:r w:rsidRPr="002C3D30">
        <w:rPr>
          <w:rFonts w:ascii="Arial" w:eastAsia="Calibri" w:hAnsi="Arial" w:cs="Arial"/>
          <w:spacing w:val="1"/>
          <w:sz w:val="24"/>
          <w:szCs w:val="24"/>
        </w:rPr>
        <w:t>t</w:t>
      </w:r>
      <w:r w:rsidRPr="002C3D30">
        <w:rPr>
          <w:rFonts w:ascii="Arial" w:eastAsia="Calibri" w:hAnsi="Arial" w:cs="Arial"/>
          <w:sz w:val="24"/>
          <w:szCs w:val="24"/>
        </w:rPr>
        <w:t>h</w:t>
      </w:r>
      <w:r w:rsidRPr="002C3D30">
        <w:rPr>
          <w:rFonts w:ascii="Arial" w:eastAsia="Calibri" w:hAnsi="Arial" w:cs="Arial"/>
          <w:spacing w:val="-2"/>
          <w:sz w:val="24"/>
          <w:szCs w:val="24"/>
        </w:rPr>
        <w:t xml:space="preserve"> </w:t>
      </w:r>
      <w:r w:rsidRPr="002C3D30">
        <w:rPr>
          <w:rFonts w:ascii="Arial" w:eastAsia="Calibri" w:hAnsi="Arial" w:cs="Arial"/>
          <w:spacing w:val="-1"/>
          <w:sz w:val="24"/>
          <w:szCs w:val="24"/>
        </w:rPr>
        <w:t>c</w:t>
      </w:r>
      <w:r w:rsidRPr="002C3D30">
        <w:rPr>
          <w:rFonts w:ascii="Arial" w:eastAsia="Calibri" w:hAnsi="Arial" w:cs="Arial"/>
          <w:sz w:val="24"/>
          <w:szCs w:val="24"/>
        </w:rPr>
        <w:t>o</w:t>
      </w:r>
      <w:r w:rsidRPr="002C3D30">
        <w:rPr>
          <w:rFonts w:ascii="Arial" w:eastAsia="Calibri" w:hAnsi="Arial" w:cs="Arial"/>
          <w:spacing w:val="1"/>
          <w:sz w:val="24"/>
          <w:szCs w:val="24"/>
        </w:rPr>
        <w:t>m</w:t>
      </w:r>
      <w:r w:rsidRPr="002C3D30">
        <w:rPr>
          <w:rFonts w:ascii="Arial" w:eastAsia="Calibri" w:hAnsi="Arial" w:cs="Arial"/>
          <w:spacing w:val="-1"/>
          <w:sz w:val="24"/>
          <w:szCs w:val="24"/>
        </w:rPr>
        <w:t>p</w:t>
      </w:r>
      <w:r w:rsidRPr="002C3D30">
        <w:rPr>
          <w:rFonts w:ascii="Arial" w:eastAsia="Calibri" w:hAnsi="Arial" w:cs="Arial"/>
          <w:sz w:val="24"/>
          <w:szCs w:val="24"/>
        </w:rPr>
        <w:t>o</w:t>
      </w:r>
      <w:r w:rsidRPr="002C3D30">
        <w:rPr>
          <w:rFonts w:ascii="Arial" w:eastAsia="Calibri" w:hAnsi="Arial" w:cs="Arial"/>
          <w:spacing w:val="2"/>
          <w:sz w:val="24"/>
          <w:szCs w:val="24"/>
        </w:rPr>
        <w:t>n</w:t>
      </w:r>
      <w:r w:rsidRPr="002C3D30">
        <w:rPr>
          <w:rFonts w:ascii="Arial" w:eastAsia="Calibri" w:hAnsi="Arial" w:cs="Arial"/>
          <w:spacing w:val="-2"/>
          <w:sz w:val="24"/>
          <w:szCs w:val="24"/>
        </w:rPr>
        <w:t>e</w:t>
      </w:r>
      <w:r w:rsidRPr="002C3D30">
        <w:rPr>
          <w:rFonts w:ascii="Arial" w:eastAsia="Calibri" w:hAnsi="Arial" w:cs="Arial"/>
          <w:spacing w:val="1"/>
          <w:sz w:val="24"/>
          <w:szCs w:val="24"/>
        </w:rPr>
        <w:t>nt</w:t>
      </w:r>
      <w:r w:rsidRPr="002C3D30">
        <w:rPr>
          <w:rFonts w:ascii="Arial" w:eastAsia="Calibri" w:hAnsi="Arial" w:cs="Arial"/>
          <w:sz w:val="24"/>
          <w:szCs w:val="24"/>
        </w:rPr>
        <w:t xml:space="preserve">s </w:t>
      </w:r>
      <w:r w:rsidRPr="002C3D30">
        <w:rPr>
          <w:rFonts w:ascii="Arial" w:eastAsia="Calibri" w:hAnsi="Arial" w:cs="Arial"/>
          <w:spacing w:val="1"/>
          <w:sz w:val="24"/>
          <w:szCs w:val="24"/>
        </w:rPr>
        <w:t>f</w:t>
      </w:r>
      <w:r w:rsidRPr="002C3D30">
        <w:rPr>
          <w:rFonts w:ascii="Arial" w:eastAsia="Calibri" w:hAnsi="Arial" w:cs="Arial"/>
          <w:sz w:val="24"/>
          <w:szCs w:val="24"/>
        </w:rPr>
        <w:t>or</w:t>
      </w:r>
      <w:r w:rsidRPr="002C3D30">
        <w:rPr>
          <w:rFonts w:ascii="Arial" w:eastAsia="Calibri" w:hAnsi="Arial" w:cs="Arial"/>
          <w:spacing w:val="-3"/>
          <w:sz w:val="24"/>
          <w:szCs w:val="24"/>
        </w:rPr>
        <w:t xml:space="preserve"> </w:t>
      </w:r>
      <w:r w:rsidRPr="002C3D30">
        <w:rPr>
          <w:rFonts w:ascii="Arial" w:eastAsia="Calibri" w:hAnsi="Arial" w:cs="Arial"/>
          <w:spacing w:val="1"/>
          <w:sz w:val="24"/>
          <w:szCs w:val="24"/>
        </w:rPr>
        <w:t>th</w:t>
      </w:r>
      <w:r w:rsidRPr="002C3D30">
        <w:rPr>
          <w:rFonts w:ascii="Arial" w:eastAsia="Calibri" w:hAnsi="Arial" w:cs="Arial"/>
          <w:sz w:val="24"/>
          <w:szCs w:val="24"/>
        </w:rPr>
        <w:t>e</w:t>
      </w:r>
      <w:r w:rsidRPr="002C3D30">
        <w:rPr>
          <w:rFonts w:ascii="Arial" w:eastAsia="Calibri" w:hAnsi="Arial" w:cs="Arial"/>
          <w:spacing w:val="-3"/>
          <w:sz w:val="24"/>
          <w:szCs w:val="24"/>
        </w:rPr>
        <w:t xml:space="preserve"> </w:t>
      </w:r>
      <w:r w:rsidRPr="002C3D30">
        <w:rPr>
          <w:rFonts w:ascii="Arial" w:eastAsia="Calibri" w:hAnsi="Arial" w:cs="Arial"/>
          <w:sz w:val="24"/>
          <w:szCs w:val="24"/>
        </w:rPr>
        <w:t>s</w:t>
      </w:r>
      <w:r w:rsidRPr="002C3D30">
        <w:rPr>
          <w:rFonts w:ascii="Arial" w:eastAsia="Calibri" w:hAnsi="Arial" w:cs="Arial"/>
          <w:spacing w:val="1"/>
          <w:sz w:val="24"/>
          <w:szCs w:val="24"/>
        </w:rPr>
        <w:t>n</w:t>
      </w:r>
      <w:r w:rsidRPr="002C3D30">
        <w:rPr>
          <w:rFonts w:ascii="Arial" w:eastAsia="Calibri" w:hAnsi="Arial" w:cs="Arial"/>
          <w:sz w:val="24"/>
          <w:szCs w:val="24"/>
        </w:rPr>
        <w:t xml:space="preserve">ack </w:t>
      </w:r>
      <w:r w:rsidRPr="002C3D30">
        <w:rPr>
          <w:rFonts w:ascii="Arial" w:eastAsia="Calibri" w:hAnsi="Arial" w:cs="Arial"/>
          <w:spacing w:val="1"/>
          <w:sz w:val="24"/>
          <w:szCs w:val="24"/>
        </w:rPr>
        <w:t>t</w:t>
      </w:r>
      <w:r w:rsidRPr="002C3D30">
        <w:rPr>
          <w:rFonts w:ascii="Arial" w:eastAsia="Calibri" w:hAnsi="Arial" w:cs="Arial"/>
          <w:sz w:val="24"/>
          <w:szCs w:val="24"/>
        </w:rPr>
        <w:t>o</w:t>
      </w:r>
      <w:r w:rsidRPr="002C3D30">
        <w:rPr>
          <w:rFonts w:ascii="Arial" w:eastAsia="Calibri" w:hAnsi="Arial" w:cs="Arial"/>
          <w:spacing w:val="-2"/>
          <w:sz w:val="24"/>
          <w:szCs w:val="24"/>
        </w:rPr>
        <w:t xml:space="preserve"> </w:t>
      </w:r>
      <w:r w:rsidRPr="002C3D30">
        <w:rPr>
          <w:rFonts w:ascii="Arial" w:eastAsia="Calibri" w:hAnsi="Arial" w:cs="Arial"/>
          <w:spacing w:val="1"/>
          <w:sz w:val="24"/>
          <w:szCs w:val="24"/>
        </w:rPr>
        <w:t>b</w:t>
      </w:r>
      <w:r w:rsidRPr="002C3D30">
        <w:rPr>
          <w:rFonts w:ascii="Arial" w:eastAsia="Calibri" w:hAnsi="Arial" w:cs="Arial"/>
          <w:sz w:val="24"/>
          <w:szCs w:val="24"/>
        </w:rPr>
        <w:t xml:space="preserve">e </w:t>
      </w:r>
      <w:r w:rsidRPr="002C3D30">
        <w:rPr>
          <w:rFonts w:ascii="Arial" w:eastAsia="Calibri" w:hAnsi="Arial" w:cs="Arial"/>
          <w:spacing w:val="-2"/>
          <w:sz w:val="24"/>
          <w:szCs w:val="24"/>
        </w:rPr>
        <w:t>r</w:t>
      </w:r>
      <w:r w:rsidRPr="002C3D30">
        <w:rPr>
          <w:rFonts w:ascii="Arial" w:eastAsia="Calibri" w:hAnsi="Arial" w:cs="Arial"/>
          <w:sz w:val="24"/>
          <w:szCs w:val="24"/>
        </w:rPr>
        <w:t>ei</w:t>
      </w:r>
      <w:r w:rsidRPr="002C3D30">
        <w:rPr>
          <w:rFonts w:ascii="Arial" w:eastAsia="Calibri" w:hAnsi="Arial" w:cs="Arial"/>
          <w:spacing w:val="1"/>
          <w:sz w:val="24"/>
          <w:szCs w:val="24"/>
        </w:rPr>
        <w:t>m</w:t>
      </w:r>
      <w:r w:rsidRPr="002C3D30">
        <w:rPr>
          <w:rFonts w:ascii="Arial" w:eastAsia="Calibri" w:hAnsi="Arial" w:cs="Arial"/>
          <w:spacing w:val="-1"/>
          <w:sz w:val="24"/>
          <w:szCs w:val="24"/>
        </w:rPr>
        <w:t>b</w:t>
      </w:r>
      <w:r w:rsidRPr="002C3D30">
        <w:rPr>
          <w:rFonts w:ascii="Arial" w:eastAsia="Calibri" w:hAnsi="Arial" w:cs="Arial"/>
          <w:spacing w:val="1"/>
          <w:sz w:val="24"/>
          <w:szCs w:val="24"/>
        </w:rPr>
        <w:t>u</w:t>
      </w:r>
      <w:r w:rsidRPr="002C3D30">
        <w:rPr>
          <w:rFonts w:ascii="Arial" w:eastAsia="Calibri" w:hAnsi="Arial" w:cs="Arial"/>
          <w:sz w:val="24"/>
          <w:szCs w:val="24"/>
        </w:rPr>
        <w:t>rsa</w:t>
      </w:r>
      <w:r w:rsidRPr="002C3D30">
        <w:rPr>
          <w:rFonts w:ascii="Arial" w:eastAsia="Calibri" w:hAnsi="Arial" w:cs="Arial"/>
          <w:spacing w:val="1"/>
          <w:sz w:val="24"/>
          <w:szCs w:val="24"/>
        </w:rPr>
        <w:t>b</w:t>
      </w:r>
      <w:r w:rsidRPr="002C3D30">
        <w:rPr>
          <w:rFonts w:ascii="Arial" w:eastAsia="Calibri" w:hAnsi="Arial" w:cs="Arial"/>
          <w:spacing w:val="-2"/>
          <w:sz w:val="24"/>
          <w:szCs w:val="24"/>
        </w:rPr>
        <w:t>l</w:t>
      </w:r>
      <w:r w:rsidRPr="002C3D30">
        <w:rPr>
          <w:rFonts w:ascii="Arial" w:eastAsia="Calibri" w:hAnsi="Arial" w:cs="Arial"/>
          <w:spacing w:val="3"/>
          <w:sz w:val="24"/>
          <w:szCs w:val="24"/>
        </w:rPr>
        <w:t>e</w:t>
      </w:r>
      <w:r w:rsidRPr="002C3D30">
        <w:rPr>
          <w:rFonts w:ascii="Arial" w:eastAsia="Calibri" w:hAnsi="Arial" w:cs="Arial"/>
          <w:sz w:val="24"/>
          <w:szCs w:val="24"/>
        </w:rPr>
        <w:t>.</w:t>
      </w:r>
      <w:r w:rsidR="00711E92" w:rsidRPr="002C3D30">
        <w:rPr>
          <w:rFonts w:ascii="Arial" w:eastAsia="Calibri" w:hAnsi="Arial" w:cs="Arial"/>
          <w:sz w:val="24"/>
          <w:szCs w:val="24"/>
        </w:rPr>
        <w:t xml:space="preserve"> Wa</w:t>
      </w:r>
      <w:r w:rsidR="00711E92" w:rsidRPr="002C3D30">
        <w:rPr>
          <w:rFonts w:ascii="Arial" w:eastAsia="Calibri" w:hAnsi="Arial" w:cs="Arial"/>
          <w:spacing w:val="1"/>
          <w:sz w:val="24"/>
          <w:szCs w:val="24"/>
        </w:rPr>
        <w:t>t</w:t>
      </w:r>
      <w:r w:rsidR="00711E92" w:rsidRPr="002C3D30">
        <w:rPr>
          <w:rFonts w:ascii="Arial" w:eastAsia="Calibri" w:hAnsi="Arial" w:cs="Arial"/>
          <w:sz w:val="24"/>
          <w:szCs w:val="24"/>
        </w:rPr>
        <w:t>er</w:t>
      </w:r>
      <w:r w:rsidR="00711E92" w:rsidRPr="002C3D30">
        <w:rPr>
          <w:rFonts w:ascii="Arial" w:eastAsia="Calibri" w:hAnsi="Arial" w:cs="Arial"/>
          <w:spacing w:val="-7"/>
          <w:sz w:val="24"/>
          <w:szCs w:val="24"/>
        </w:rPr>
        <w:t xml:space="preserve"> </w:t>
      </w:r>
      <w:r w:rsidR="00711E92" w:rsidRPr="002C3D30">
        <w:rPr>
          <w:rFonts w:ascii="Arial" w:eastAsia="Calibri" w:hAnsi="Arial" w:cs="Arial"/>
          <w:sz w:val="24"/>
          <w:szCs w:val="24"/>
        </w:rPr>
        <w:t>m</w:t>
      </w:r>
      <w:r w:rsidR="00711E92" w:rsidRPr="002C3D30">
        <w:rPr>
          <w:rFonts w:ascii="Arial" w:eastAsia="Calibri" w:hAnsi="Arial" w:cs="Arial"/>
          <w:spacing w:val="1"/>
          <w:sz w:val="24"/>
          <w:szCs w:val="24"/>
        </w:rPr>
        <w:t>u</w:t>
      </w:r>
      <w:r w:rsidR="00711E92" w:rsidRPr="002C3D30">
        <w:rPr>
          <w:rFonts w:ascii="Arial" w:eastAsia="Calibri" w:hAnsi="Arial" w:cs="Arial"/>
          <w:sz w:val="24"/>
          <w:szCs w:val="24"/>
        </w:rPr>
        <w:t>st</w:t>
      </w:r>
      <w:r w:rsidR="00711E92" w:rsidRPr="002C3D30">
        <w:rPr>
          <w:rFonts w:ascii="Arial" w:eastAsia="Calibri" w:hAnsi="Arial" w:cs="Arial"/>
          <w:spacing w:val="-1"/>
          <w:sz w:val="24"/>
          <w:szCs w:val="24"/>
        </w:rPr>
        <w:t xml:space="preserve"> </w:t>
      </w:r>
      <w:r w:rsidR="00711E92" w:rsidRPr="002C3D30">
        <w:rPr>
          <w:rFonts w:ascii="Arial" w:eastAsia="Calibri" w:hAnsi="Arial" w:cs="Arial"/>
          <w:spacing w:val="1"/>
          <w:sz w:val="24"/>
          <w:szCs w:val="24"/>
        </w:rPr>
        <w:t>b</w:t>
      </w:r>
      <w:r w:rsidR="00711E92" w:rsidRPr="002C3D30">
        <w:rPr>
          <w:rFonts w:ascii="Arial" w:eastAsia="Calibri" w:hAnsi="Arial" w:cs="Arial"/>
          <w:sz w:val="24"/>
          <w:szCs w:val="24"/>
        </w:rPr>
        <w:t>e</w:t>
      </w:r>
      <w:r w:rsidR="00711E92" w:rsidRPr="002C3D30">
        <w:rPr>
          <w:rFonts w:ascii="Arial" w:eastAsia="Calibri" w:hAnsi="Arial" w:cs="Arial"/>
          <w:spacing w:val="-2"/>
          <w:sz w:val="24"/>
          <w:szCs w:val="24"/>
        </w:rPr>
        <w:t xml:space="preserve"> </w:t>
      </w:r>
      <w:r w:rsidR="00711E92" w:rsidRPr="002C3D30">
        <w:rPr>
          <w:rFonts w:ascii="Arial" w:eastAsia="Calibri" w:hAnsi="Arial" w:cs="Arial"/>
          <w:sz w:val="24"/>
          <w:szCs w:val="24"/>
        </w:rPr>
        <w:t>availa</w:t>
      </w:r>
      <w:r w:rsidR="00711E92" w:rsidRPr="002C3D30">
        <w:rPr>
          <w:rFonts w:ascii="Arial" w:eastAsia="Calibri" w:hAnsi="Arial" w:cs="Arial"/>
          <w:spacing w:val="-1"/>
          <w:sz w:val="24"/>
          <w:szCs w:val="24"/>
        </w:rPr>
        <w:t>b</w:t>
      </w:r>
      <w:r w:rsidR="00711E92" w:rsidRPr="002C3D30">
        <w:rPr>
          <w:rFonts w:ascii="Arial" w:eastAsia="Calibri" w:hAnsi="Arial" w:cs="Arial"/>
          <w:sz w:val="24"/>
          <w:szCs w:val="24"/>
        </w:rPr>
        <w:t>le</w:t>
      </w:r>
      <w:r w:rsidR="00711E92" w:rsidRPr="002C3D30">
        <w:rPr>
          <w:rFonts w:ascii="Arial" w:eastAsia="Calibri" w:hAnsi="Arial" w:cs="Arial"/>
          <w:spacing w:val="-1"/>
          <w:sz w:val="24"/>
          <w:szCs w:val="24"/>
        </w:rPr>
        <w:t xml:space="preserve"> </w:t>
      </w:r>
      <w:r w:rsidR="00711E92" w:rsidRPr="002C3D30">
        <w:rPr>
          <w:rFonts w:ascii="Arial" w:eastAsia="Calibri" w:hAnsi="Arial" w:cs="Arial"/>
          <w:sz w:val="24"/>
          <w:szCs w:val="24"/>
        </w:rPr>
        <w:t>in</w:t>
      </w:r>
      <w:r w:rsidR="00711E92" w:rsidRPr="002C3D30">
        <w:rPr>
          <w:rFonts w:ascii="Arial" w:eastAsia="Calibri" w:hAnsi="Arial" w:cs="Arial"/>
          <w:spacing w:val="4"/>
          <w:sz w:val="24"/>
          <w:szCs w:val="24"/>
        </w:rPr>
        <w:t xml:space="preserve"> </w:t>
      </w:r>
      <w:r w:rsidR="00711E92" w:rsidRPr="002C3D30">
        <w:rPr>
          <w:rFonts w:ascii="Arial" w:eastAsia="Calibri" w:hAnsi="Arial" w:cs="Arial"/>
          <w:sz w:val="24"/>
          <w:szCs w:val="24"/>
        </w:rPr>
        <w:t>a</w:t>
      </w:r>
      <w:r w:rsidR="00711E92" w:rsidRPr="002C3D30">
        <w:rPr>
          <w:rFonts w:ascii="Arial" w:eastAsia="Calibri" w:hAnsi="Arial" w:cs="Arial"/>
          <w:spacing w:val="-1"/>
          <w:sz w:val="24"/>
          <w:szCs w:val="24"/>
        </w:rPr>
        <w:t>d</w:t>
      </w:r>
      <w:r w:rsidR="00711E92" w:rsidRPr="002C3D30">
        <w:rPr>
          <w:rFonts w:ascii="Arial" w:eastAsia="Calibri" w:hAnsi="Arial" w:cs="Arial"/>
          <w:spacing w:val="1"/>
          <w:sz w:val="24"/>
          <w:szCs w:val="24"/>
        </w:rPr>
        <w:t>d</w:t>
      </w:r>
      <w:r w:rsidR="00711E92" w:rsidRPr="002C3D30">
        <w:rPr>
          <w:rFonts w:ascii="Arial" w:eastAsia="Calibri" w:hAnsi="Arial" w:cs="Arial"/>
          <w:sz w:val="24"/>
          <w:szCs w:val="24"/>
        </w:rPr>
        <w:t>i</w:t>
      </w:r>
      <w:r w:rsidR="00711E92" w:rsidRPr="002C3D30">
        <w:rPr>
          <w:rFonts w:ascii="Arial" w:eastAsia="Calibri" w:hAnsi="Arial" w:cs="Arial"/>
          <w:spacing w:val="-1"/>
          <w:sz w:val="24"/>
          <w:szCs w:val="24"/>
        </w:rPr>
        <w:t>t</w:t>
      </w:r>
      <w:r w:rsidR="00711E92" w:rsidRPr="002C3D30">
        <w:rPr>
          <w:rFonts w:ascii="Arial" w:eastAsia="Calibri" w:hAnsi="Arial" w:cs="Arial"/>
          <w:sz w:val="24"/>
          <w:szCs w:val="24"/>
        </w:rPr>
        <w:t xml:space="preserve">ion </w:t>
      </w:r>
      <w:r w:rsidR="00711E92" w:rsidRPr="002C3D30">
        <w:rPr>
          <w:rFonts w:ascii="Arial" w:eastAsia="Calibri" w:hAnsi="Arial" w:cs="Arial"/>
          <w:spacing w:val="1"/>
          <w:sz w:val="24"/>
          <w:szCs w:val="24"/>
        </w:rPr>
        <w:t>t</w:t>
      </w:r>
      <w:r w:rsidR="00711E92" w:rsidRPr="002C3D30">
        <w:rPr>
          <w:rFonts w:ascii="Arial" w:eastAsia="Calibri" w:hAnsi="Arial" w:cs="Arial"/>
          <w:sz w:val="24"/>
          <w:szCs w:val="24"/>
        </w:rPr>
        <w:t>o</w:t>
      </w:r>
      <w:r w:rsidR="00711E92" w:rsidRPr="002C3D30">
        <w:rPr>
          <w:rFonts w:ascii="Arial" w:eastAsia="Calibri" w:hAnsi="Arial" w:cs="Arial"/>
          <w:spacing w:val="-2"/>
          <w:sz w:val="24"/>
          <w:szCs w:val="24"/>
        </w:rPr>
        <w:t xml:space="preserve"> </w:t>
      </w:r>
      <w:r w:rsidR="00711E92" w:rsidRPr="002C3D30">
        <w:rPr>
          <w:rFonts w:ascii="Arial" w:eastAsia="Calibri" w:hAnsi="Arial" w:cs="Arial"/>
          <w:spacing w:val="-1"/>
          <w:sz w:val="24"/>
          <w:szCs w:val="24"/>
        </w:rPr>
        <w:t>t</w:t>
      </w:r>
      <w:r w:rsidR="00711E92" w:rsidRPr="002C3D30">
        <w:rPr>
          <w:rFonts w:ascii="Arial" w:eastAsia="Calibri" w:hAnsi="Arial" w:cs="Arial"/>
          <w:spacing w:val="1"/>
          <w:sz w:val="24"/>
          <w:szCs w:val="24"/>
        </w:rPr>
        <w:t>h</w:t>
      </w:r>
      <w:r w:rsidR="00711E92" w:rsidRPr="002C3D30">
        <w:rPr>
          <w:rFonts w:ascii="Arial" w:eastAsia="Calibri" w:hAnsi="Arial" w:cs="Arial"/>
          <w:sz w:val="24"/>
          <w:szCs w:val="24"/>
        </w:rPr>
        <w:t>e</w:t>
      </w:r>
      <w:r w:rsidR="00711E92" w:rsidRPr="002C3D30">
        <w:rPr>
          <w:rFonts w:ascii="Arial" w:eastAsia="Calibri" w:hAnsi="Arial" w:cs="Arial"/>
          <w:spacing w:val="-3"/>
          <w:sz w:val="24"/>
          <w:szCs w:val="24"/>
        </w:rPr>
        <w:t xml:space="preserve"> </w:t>
      </w:r>
      <w:r w:rsidR="00711E92" w:rsidRPr="002C3D30">
        <w:rPr>
          <w:rFonts w:ascii="Arial" w:eastAsia="Calibri" w:hAnsi="Arial" w:cs="Arial"/>
          <w:spacing w:val="1"/>
          <w:sz w:val="24"/>
          <w:szCs w:val="24"/>
        </w:rPr>
        <w:t>t</w:t>
      </w:r>
      <w:r w:rsidR="00711E92" w:rsidRPr="002C3D30">
        <w:rPr>
          <w:rFonts w:ascii="Arial" w:eastAsia="Calibri" w:hAnsi="Arial" w:cs="Arial"/>
          <w:spacing w:val="-1"/>
          <w:sz w:val="24"/>
          <w:szCs w:val="24"/>
        </w:rPr>
        <w:t>w</w:t>
      </w:r>
      <w:r w:rsidR="00711E92" w:rsidRPr="002C3D30">
        <w:rPr>
          <w:rFonts w:ascii="Arial" w:eastAsia="Calibri" w:hAnsi="Arial" w:cs="Arial"/>
          <w:sz w:val="24"/>
          <w:szCs w:val="24"/>
        </w:rPr>
        <w:t>o</w:t>
      </w:r>
      <w:r w:rsidR="00711E92" w:rsidRPr="002C3D30">
        <w:rPr>
          <w:rFonts w:ascii="Arial" w:eastAsia="Calibri" w:hAnsi="Arial" w:cs="Arial"/>
          <w:spacing w:val="-2"/>
          <w:sz w:val="24"/>
          <w:szCs w:val="24"/>
        </w:rPr>
        <w:t xml:space="preserve"> </w:t>
      </w:r>
      <w:r w:rsidR="00711E92" w:rsidRPr="002C3D30">
        <w:rPr>
          <w:rFonts w:ascii="Arial" w:eastAsia="Calibri" w:hAnsi="Arial" w:cs="Arial"/>
          <w:spacing w:val="-1"/>
          <w:sz w:val="24"/>
          <w:szCs w:val="24"/>
        </w:rPr>
        <w:t>c</w:t>
      </w:r>
      <w:r w:rsidR="00711E92" w:rsidRPr="002C3D30">
        <w:rPr>
          <w:rFonts w:ascii="Arial" w:eastAsia="Calibri" w:hAnsi="Arial" w:cs="Arial"/>
          <w:spacing w:val="-2"/>
          <w:sz w:val="24"/>
          <w:szCs w:val="24"/>
        </w:rPr>
        <w:t>o</w:t>
      </w:r>
      <w:r w:rsidR="00711E92" w:rsidRPr="002C3D30">
        <w:rPr>
          <w:rFonts w:ascii="Arial" w:eastAsia="Calibri" w:hAnsi="Arial" w:cs="Arial"/>
          <w:sz w:val="24"/>
          <w:szCs w:val="24"/>
        </w:rPr>
        <w:t>m</w:t>
      </w:r>
      <w:r w:rsidR="00711E92" w:rsidRPr="002C3D30">
        <w:rPr>
          <w:rFonts w:ascii="Arial" w:eastAsia="Calibri" w:hAnsi="Arial" w:cs="Arial"/>
          <w:spacing w:val="1"/>
          <w:sz w:val="24"/>
          <w:szCs w:val="24"/>
        </w:rPr>
        <w:t>p</w:t>
      </w:r>
      <w:r w:rsidR="00711E92" w:rsidRPr="002C3D30">
        <w:rPr>
          <w:rFonts w:ascii="Arial" w:eastAsia="Calibri" w:hAnsi="Arial" w:cs="Arial"/>
          <w:sz w:val="24"/>
          <w:szCs w:val="24"/>
        </w:rPr>
        <w:t>one</w:t>
      </w:r>
      <w:r w:rsidR="00711E92" w:rsidRPr="002C3D30">
        <w:rPr>
          <w:rFonts w:ascii="Arial" w:eastAsia="Calibri" w:hAnsi="Arial" w:cs="Arial"/>
          <w:spacing w:val="1"/>
          <w:sz w:val="24"/>
          <w:szCs w:val="24"/>
        </w:rPr>
        <w:t>nt</w:t>
      </w:r>
      <w:r w:rsidR="00711E92" w:rsidRPr="002C3D30">
        <w:rPr>
          <w:rFonts w:ascii="Arial" w:eastAsia="Calibri" w:hAnsi="Arial" w:cs="Arial"/>
          <w:sz w:val="24"/>
          <w:szCs w:val="24"/>
        </w:rPr>
        <w:t>s.</w:t>
      </w:r>
      <w:r w:rsidR="00711E92" w:rsidRPr="002C3D30">
        <w:rPr>
          <w:rFonts w:ascii="Arial" w:eastAsia="Calibri" w:hAnsi="Arial" w:cs="Arial"/>
          <w:spacing w:val="53"/>
          <w:sz w:val="24"/>
          <w:szCs w:val="24"/>
        </w:rPr>
        <w:t xml:space="preserve"> </w:t>
      </w:r>
      <w:r w:rsidR="0021763F" w:rsidRPr="002C3D30">
        <w:rPr>
          <w:rFonts w:ascii="Arial" w:eastAsia="Calibri" w:hAnsi="Arial" w:cs="Arial"/>
          <w:sz w:val="24"/>
          <w:szCs w:val="24"/>
        </w:rPr>
        <w:t>Water</w:t>
      </w:r>
      <w:r w:rsidR="00711E92" w:rsidRPr="002C3D30">
        <w:rPr>
          <w:rFonts w:ascii="Arial" w:eastAsia="Calibri" w:hAnsi="Arial" w:cs="Arial"/>
          <w:spacing w:val="-2"/>
          <w:sz w:val="24"/>
          <w:szCs w:val="24"/>
        </w:rPr>
        <w:t xml:space="preserve"> </w:t>
      </w:r>
      <w:r w:rsidR="00711E92" w:rsidRPr="002C3D30">
        <w:rPr>
          <w:rFonts w:ascii="Arial" w:eastAsia="Calibri" w:hAnsi="Arial" w:cs="Arial"/>
          <w:spacing w:val="1"/>
          <w:sz w:val="24"/>
          <w:szCs w:val="24"/>
        </w:rPr>
        <w:t>d</w:t>
      </w:r>
      <w:r w:rsidR="00711E92" w:rsidRPr="002C3D30">
        <w:rPr>
          <w:rFonts w:ascii="Arial" w:eastAsia="Calibri" w:hAnsi="Arial" w:cs="Arial"/>
          <w:spacing w:val="-2"/>
          <w:sz w:val="24"/>
          <w:szCs w:val="24"/>
        </w:rPr>
        <w:t>o</w:t>
      </w:r>
      <w:r w:rsidR="00711E92" w:rsidRPr="002C3D30">
        <w:rPr>
          <w:rFonts w:ascii="Arial" w:eastAsia="Calibri" w:hAnsi="Arial" w:cs="Arial"/>
          <w:sz w:val="24"/>
          <w:szCs w:val="24"/>
        </w:rPr>
        <w:t>es</w:t>
      </w:r>
      <w:r w:rsidR="00711E92" w:rsidRPr="002C3D30">
        <w:rPr>
          <w:rFonts w:ascii="Arial" w:eastAsia="Calibri" w:hAnsi="Arial" w:cs="Arial"/>
          <w:spacing w:val="-1"/>
          <w:sz w:val="24"/>
          <w:szCs w:val="24"/>
        </w:rPr>
        <w:t xml:space="preserve"> n</w:t>
      </w:r>
      <w:r w:rsidR="00711E92" w:rsidRPr="002C3D30">
        <w:rPr>
          <w:rFonts w:ascii="Arial" w:eastAsia="Calibri" w:hAnsi="Arial" w:cs="Arial"/>
          <w:sz w:val="24"/>
          <w:szCs w:val="24"/>
        </w:rPr>
        <w:t>ot</w:t>
      </w:r>
      <w:r w:rsidR="00711E92" w:rsidRPr="002C3D30">
        <w:rPr>
          <w:rFonts w:ascii="Arial" w:eastAsia="Calibri" w:hAnsi="Arial" w:cs="Arial"/>
          <w:spacing w:val="2"/>
          <w:sz w:val="24"/>
          <w:szCs w:val="24"/>
        </w:rPr>
        <w:t xml:space="preserve"> </w:t>
      </w:r>
      <w:r w:rsidR="00711E92" w:rsidRPr="002C3D30">
        <w:rPr>
          <w:rFonts w:ascii="Arial" w:eastAsia="Calibri" w:hAnsi="Arial" w:cs="Arial"/>
          <w:spacing w:val="-3"/>
          <w:sz w:val="24"/>
          <w:szCs w:val="24"/>
        </w:rPr>
        <w:t>c</w:t>
      </w:r>
      <w:r w:rsidR="00711E92" w:rsidRPr="002C3D30">
        <w:rPr>
          <w:rFonts w:ascii="Arial" w:eastAsia="Calibri" w:hAnsi="Arial" w:cs="Arial"/>
          <w:sz w:val="24"/>
          <w:szCs w:val="24"/>
        </w:rPr>
        <w:t>o</w:t>
      </w:r>
      <w:r w:rsidR="00711E92" w:rsidRPr="002C3D30">
        <w:rPr>
          <w:rFonts w:ascii="Arial" w:eastAsia="Calibri" w:hAnsi="Arial" w:cs="Arial"/>
          <w:spacing w:val="4"/>
          <w:sz w:val="24"/>
          <w:szCs w:val="24"/>
        </w:rPr>
        <w:t>u</w:t>
      </w:r>
      <w:r w:rsidR="00711E92" w:rsidRPr="002C3D30">
        <w:rPr>
          <w:rFonts w:ascii="Arial" w:eastAsia="Calibri" w:hAnsi="Arial" w:cs="Arial"/>
          <w:spacing w:val="-1"/>
          <w:sz w:val="24"/>
          <w:szCs w:val="24"/>
        </w:rPr>
        <w:t>n</w:t>
      </w:r>
      <w:r w:rsidR="00711E92" w:rsidRPr="002C3D30">
        <w:rPr>
          <w:rFonts w:ascii="Arial" w:eastAsia="Calibri" w:hAnsi="Arial" w:cs="Arial"/>
          <w:sz w:val="24"/>
          <w:szCs w:val="24"/>
        </w:rPr>
        <w:t>t as</w:t>
      </w:r>
      <w:r w:rsidR="00711E92" w:rsidRPr="002C3D30">
        <w:rPr>
          <w:rFonts w:ascii="Arial" w:eastAsia="Calibri" w:hAnsi="Arial" w:cs="Arial"/>
          <w:spacing w:val="-1"/>
          <w:sz w:val="24"/>
          <w:szCs w:val="24"/>
        </w:rPr>
        <w:t xml:space="preserve"> </w:t>
      </w:r>
      <w:r w:rsidR="00711E92" w:rsidRPr="002C3D30">
        <w:rPr>
          <w:rFonts w:ascii="Arial" w:eastAsia="Calibri" w:hAnsi="Arial" w:cs="Arial"/>
          <w:sz w:val="24"/>
          <w:szCs w:val="24"/>
        </w:rPr>
        <w:t>o</w:t>
      </w:r>
      <w:r w:rsidR="00711E92" w:rsidRPr="002C3D30">
        <w:rPr>
          <w:rFonts w:ascii="Arial" w:eastAsia="Calibri" w:hAnsi="Arial" w:cs="Arial"/>
          <w:spacing w:val="2"/>
          <w:sz w:val="24"/>
          <w:szCs w:val="24"/>
        </w:rPr>
        <w:t>n</w:t>
      </w:r>
      <w:r w:rsidR="00711E92" w:rsidRPr="002C3D30">
        <w:rPr>
          <w:rFonts w:ascii="Arial" w:eastAsia="Calibri" w:hAnsi="Arial" w:cs="Arial"/>
          <w:sz w:val="24"/>
          <w:szCs w:val="24"/>
        </w:rPr>
        <w:t>e</w:t>
      </w:r>
      <w:r w:rsidR="00711E92" w:rsidRPr="002C3D30">
        <w:rPr>
          <w:rFonts w:ascii="Arial" w:eastAsia="Calibri" w:hAnsi="Arial" w:cs="Arial"/>
          <w:spacing w:val="-2"/>
          <w:sz w:val="24"/>
          <w:szCs w:val="24"/>
        </w:rPr>
        <w:t xml:space="preserve"> o</w:t>
      </w:r>
      <w:r w:rsidR="00711E92" w:rsidRPr="002C3D30">
        <w:rPr>
          <w:rFonts w:ascii="Arial" w:eastAsia="Calibri" w:hAnsi="Arial" w:cs="Arial"/>
          <w:sz w:val="24"/>
          <w:szCs w:val="24"/>
        </w:rPr>
        <w:t xml:space="preserve">f </w:t>
      </w:r>
      <w:r w:rsidR="00711E92" w:rsidRPr="002C3D30">
        <w:rPr>
          <w:rFonts w:ascii="Arial" w:eastAsia="Calibri" w:hAnsi="Arial" w:cs="Arial"/>
          <w:spacing w:val="1"/>
          <w:sz w:val="24"/>
          <w:szCs w:val="24"/>
        </w:rPr>
        <w:t>th</w:t>
      </w:r>
      <w:r w:rsidR="00711E92" w:rsidRPr="002C3D30">
        <w:rPr>
          <w:rFonts w:ascii="Arial" w:eastAsia="Calibri" w:hAnsi="Arial" w:cs="Arial"/>
          <w:sz w:val="24"/>
          <w:szCs w:val="24"/>
        </w:rPr>
        <w:t>e</w:t>
      </w:r>
      <w:r w:rsidR="00711E92" w:rsidRPr="002C3D30">
        <w:rPr>
          <w:rFonts w:ascii="Arial" w:eastAsia="Calibri" w:hAnsi="Arial" w:cs="Arial"/>
          <w:spacing w:val="-3"/>
          <w:sz w:val="24"/>
          <w:szCs w:val="24"/>
        </w:rPr>
        <w:t xml:space="preserve"> </w:t>
      </w:r>
      <w:r w:rsidR="00711E92" w:rsidRPr="002C3D30">
        <w:rPr>
          <w:rFonts w:ascii="Arial" w:eastAsia="Calibri" w:hAnsi="Arial" w:cs="Arial"/>
          <w:spacing w:val="1"/>
          <w:sz w:val="24"/>
          <w:szCs w:val="24"/>
        </w:rPr>
        <w:t>t</w:t>
      </w:r>
      <w:r w:rsidR="00711E92" w:rsidRPr="002C3D30">
        <w:rPr>
          <w:rFonts w:ascii="Arial" w:eastAsia="Calibri" w:hAnsi="Arial" w:cs="Arial"/>
          <w:spacing w:val="-1"/>
          <w:sz w:val="24"/>
          <w:szCs w:val="24"/>
        </w:rPr>
        <w:t>w</w:t>
      </w:r>
      <w:r w:rsidR="00711E92" w:rsidRPr="002C3D30">
        <w:rPr>
          <w:rFonts w:ascii="Arial" w:eastAsia="Calibri" w:hAnsi="Arial" w:cs="Arial"/>
          <w:sz w:val="24"/>
          <w:szCs w:val="24"/>
        </w:rPr>
        <w:t>o</w:t>
      </w:r>
      <w:r w:rsidR="00711E92" w:rsidRPr="002C3D30">
        <w:rPr>
          <w:rFonts w:ascii="Arial" w:eastAsia="Calibri" w:hAnsi="Arial" w:cs="Arial"/>
          <w:spacing w:val="-2"/>
          <w:sz w:val="24"/>
          <w:szCs w:val="24"/>
        </w:rPr>
        <w:t xml:space="preserve"> </w:t>
      </w:r>
      <w:r w:rsidR="00711E92" w:rsidRPr="002C3D30">
        <w:rPr>
          <w:rFonts w:ascii="Arial" w:eastAsia="Calibri" w:hAnsi="Arial" w:cs="Arial"/>
          <w:spacing w:val="-1"/>
          <w:sz w:val="24"/>
          <w:szCs w:val="24"/>
        </w:rPr>
        <w:t>c</w:t>
      </w:r>
      <w:r w:rsidR="00711E92" w:rsidRPr="002C3D30">
        <w:rPr>
          <w:rFonts w:ascii="Arial" w:eastAsia="Calibri" w:hAnsi="Arial" w:cs="Arial"/>
          <w:sz w:val="24"/>
          <w:szCs w:val="24"/>
        </w:rPr>
        <w:t>o</w:t>
      </w:r>
      <w:r w:rsidR="00711E92" w:rsidRPr="002C3D30">
        <w:rPr>
          <w:rFonts w:ascii="Arial" w:eastAsia="Calibri" w:hAnsi="Arial" w:cs="Arial"/>
          <w:spacing w:val="-1"/>
          <w:sz w:val="24"/>
          <w:szCs w:val="24"/>
        </w:rPr>
        <w:t>m</w:t>
      </w:r>
      <w:r w:rsidR="00711E92" w:rsidRPr="002C3D30">
        <w:rPr>
          <w:rFonts w:ascii="Arial" w:eastAsia="Calibri" w:hAnsi="Arial" w:cs="Arial"/>
          <w:spacing w:val="1"/>
          <w:sz w:val="24"/>
          <w:szCs w:val="24"/>
        </w:rPr>
        <w:t>p</w:t>
      </w:r>
      <w:r w:rsidR="00711E92" w:rsidRPr="002C3D30">
        <w:rPr>
          <w:rFonts w:ascii="Arial" w:eastAsia="Calibri" w:hAnsi="Arial" w:cs="Arial"/>
          <w:spacing w:val="-2"/>
          <w:sz w:val="24"/>
          <w:szCs w:val="24"/>
        </w:rPr>
        <w:t>o</w:t>
      </w:r>
      <w:r w:rsidR="00711E92" w:rsidRPr="002C3D30">
        <w:rPr>
          <w:rFonts w:ascii="Arial" w:eastAsia="Calibri" w:hAnsi="Arial" w:cs="Arial"/>
          <w:spacing w:val="1"/>
          <w:sz w:val="24"/>
          <w:szCs w:val="24"/>
        </w:rPr>
        <w:t>n</w:t>
      </w:r>
      <w:r w:rsidR="00711E92" w:rsidRPr="002C3D30">
        <w:rPr>
          <w:rFonts w:ascii="Arial" w:eastAsia="Calibri" w:hAnsi="Arial" w:cs="Arial"/>
          <w:sz w:val="24"/>
          <w:szCs w:val="24"/>
        </w:rPr>
        <w:t>e</w:t>
      </w:r>
      <w:r w:rsidR="00711E92" w:rsidRPr="002C3D30">
        <w:rPr>
          <w:rFonts w:ascii="Arial" w:eastAsia="Calibri" w:hAnsi="Arial" w:cs="Arial"/>
          <w:spacing w:val="-1"/>
          <w:sz w:val="24"/>
          <w:szCs w:val="24"/>
        </w:rPr>
        <w:t>n</w:t>
      </w:r>
      <w:r w:rsidR="00711E92" w:rsidRPr="002C3D30">
        <w:rPr>
          <w:rFonts w:ascii="Arial" w:eastAsia="Calibri" w:hAnsi="Arial" w:cs="Arial"/>
          <w:spacing w:val="1"/>
          <w:sz w:val="24"/>
          <w:szCs w:val="24"/>
        </w:rPr>
        <w:t>t</w:t>
      </w:r>
      <w:r w:rsidR="00711E92" w:rsidRPr="002C3D30">
        <w:rPr>
          <w:rFonts w:ascii="Arial" w:eastAsia="Calibri" w:hAnsi="Arial" w:cs="Arial"/>
          <w:sz w:val="24"/>
          <w:szCs w:val="24"/>
        </w:rPr>
        <w:t>s.</w:t>
      </w:r>
    </w:p>
    <w:p w14:paraId="127725CC" w14:textId="7FF1B66F" w:rsidR="00C7089E" w:rsidRPr="002C3D30" w:rsidRDefault="00C7089E" w:rsidP="00711E92">
      <w:pPr>
        <w:spacing w:before="24" w:after="0"/>
        <w:ind w:right="54" w:hanging="10"/>
        <w:rPr>
          <w:rFonts w:ascii="Arial" w:eastAsia="Calibri" w:hAnsi="Arial" w:cs="Arial"/>
          <w:sz w:val="24"/>
          <w:szCs w:val="24"/>
        </w:rPr>
      </w:pPr>
    </w:p>
    <w:p w14:paraId="76F0AA6B" w14:textId="1103ACCD" w:rsidR="00C7089E" w:rsidRPr="002C3D30" w:rsidRDefault="00C7089E" w:rsidP="00711E92">
      <w:pPr>
        <w:spacing w:before="24" w:after="0"/>
        <w:ind w:right="54" w:hanging="10"/>
        <w:rPr>
          <w:rFonts w:ascii="Arial" w:eastAsia="Calibri" w:hAnsi="Arial" w:cs="Arial"/>
          <w:sz w:val="24"/>
          <w:szCs w:val="24"/>
        </w:rPr>
      </w:pPr>
      <w:r w:rsidRPr="002C3D30">
        <w:rPr>
          <w:rFonts w:ascii="Arial" w:eastAsia="Calibri" w:hAnsi="Arial" w:cs="Arial"/>
          <w:sz w:val="24"/>
          <w:szCs w:val="24"/>
        </w:rPr>
        <w:t>Offer versus Serve (OVS) is not allowed. Students must be served at least two of the required components in the full portion size required. Choices are allowed.</w:t>
      </w:r>
      <w:r w:rsidR="0021763F" w:rsidRPr="002C3D30">
        <w:rPr>
          <w:rFonts w:ascii="Arial" w:eastAsia="Calibri" w:hAnsi="Arial" w:cs="Arial"/>
          <w:sz w:val="24"/>
          <w:szCs w:val="24"/>
        </w:rPr>
        <w:t xml:space="preserve"> Review the meal pattern chart and food components section for more information on what must be served.</w:t>
      </w:r>
    </w:p>
    <w:p w14:paraId="01DAE268" w14:textId="2BD51491" w:rsidR="00535BC5" w:rsidRPr="002C3D30" w:rsidRDefault="00535BC5" w:rsidP="00535BC5">
      <w:pPr>
        <w:spacing w:before="11" w:after="0"/>
        <w:ind w:right="103"/>
        <w:rPr>
          <w:rFonts w:ascii="Arial" w:eastAsia="Calibri" w:hAnsi="Arial" w:cs="Arial"/>
          <w:sz w:val="24"/>
          <w:szCs w:val="24"/>
        </w:rPr>
      </w:pPr>
    </w:p>
    <w:p w14:paraId="26F0A131" w14:textId="77777777" w:rsidR="00535BC5" w:rsidRPr="002C3D30" w:rsidRDefault="00535BC5" w:rsidP="00535BC5">
      <w:pPr>
        <w:rPr>
          <w:rFonts w:ascii="Arial" w:hAnsi="Arial" w:cs="Arial"/>
        </w:rPr>
      </w:pPr>
    </w:p>
    <w:p w14:paraId="08D04AE8" w14:textId="47909365" w:rsidR="00535BC5" w:rsidRPr="002C3D30" w:rsidRDefault="00711E92" w:rsidP="00535BC5">
      <w:pPr>
        <w:pStyle w:val="Heading2"/>
        <w:rPr>
          <w:rFonts w:ascii="Arial" w:hAnsi="Arial" w:cs="Arial"/>
        </w:rPr>
      </w:pPr>
      <w:r w:rsidRPr="002C3D30">
        <w:rPr>
          <w:rFonts w:ascii="Arial" w:hAnsi="Arial" w:cs="Arial"/>
        </w:rPr>
        <w:t xml:space="preserve">K-12 </w:t>
      </w:r>
      <w:r w:rsidR="00535BC5" w:rsidRPr="002C3D30">
        <w:rPr>
          <w:rFonts w:ascii="Arial" w:hAnsi="Arial" w:cs="Arial"/>
        </w:rPr>
        <w:t>Daily Meal Pattern</w:t>
      </w:r>
      <w:r w:rsidRPr="002C3D30">
        <w:rPr>
          <w:rFonts w:ascii="Arial" w:hAnsi="Arial" w:cs="Arial"/>
        </w:rPr>
        <w:t xml:space="preserve"> </w:t>
      </w:r>
      <w:r w:rsidR="002C3D30">
        <w:rPr>
          <w:rFonts w:ascii="Arial" w:hAnsi="Arial" w:cs="Arial"/>
        </w:rPr>
        <w:br/>
      </w:r>
    </w:p>
    <w:tbl>
      <w:tblPr>
        <w:tblW w:w="0" w:type="auto"/>
        <w:tblInd w:w="1037" w:type="dxa"/>
        <w:tblLayout w:type="fixed"/>
        <w:tblCellMar>
          <w:left w:w="0" w:type="dxa"/>
          <w:right w:w="0" w:type="dxa"/>
        </w:tblCellMar>
        <w:tblLook w:val="01E0" w:firstRow="1" w:lastRow="1" w:firstColumn="1" w:lastColumn="1" w:noHBand="0" w:noVBand="0"/>
      </w:tblPr>
      <w:tblGrid>
        <w:gridCol w:w="3327"/>
        <w:gridCol w:w="3421"/>
      </w:tblGrid>
      <w:tr w:rsidR="00535BC5" w:rsidRPr="002C3D30" w14:paraId="31FEE0DD" w14:textId="77777777" w:rsidTr="009C1B73">
        <w:trPr>
          <w:trHeight w:hRule="exact" w:val="478"/>
        </w:trPr>
        <w:tc>
          <w:tcPr>
            <w:tcW w:w="6748" w:type="dxa"/>
            <w:gridSpan w:val="2"/>
            <w:tcBorders>
              <w:top w:val="single" w:sz="4" w:space="0" w:color="4471C4"/>
              <w:left w:val="single" w:sz="4" w:space="0" w:color="4471C4"/>
              <w:bottom w:val="single" w:sz="4" w:space="0" w:color="4471C4"/>
              <w:right w:val="single" w:sz="4" w:space="0" w:color="4471C4"/>
            </w:tcBorders>
            <w:shd w:val="clear" w:color="auto" w:fill="4471C4"/>
          </w:tcPr>
          <w:p w14:paraId="611306F5" w14:textId="77777777" w:rsidR="00535BC5" w:rsidRPr="002C3D30" w:rsidRDefault="00535BC5" w:rsidP="00EB78FA">
            <w:pPr>
              <w:tabs>
                <w:tab w:val="left" w:pos="3420"/>
              </w:tabs>
              <w:spacing w:after="0" w:line="341" w:lineRule="exact"/>
              <w:ind w:left="102" w:right="-20"/>
              <w:rPr>
                <w:rFonts w:ascii="Arial" w:eastAsia="Calibri" w:hAnsi="Arial" w:cs="Arial"/>
                <w:sz w:val="28"/>
                <w:szCs w:val="28"/>
              </w:rPr>
            </w:pPr>
            <w:r w:rsidRPr="002C3D30">
              <w:rPr>
                <w:rFonts w:ascii="Arial" w:eastAsia="Calibri" w:hAnsi="Arial" w:cs="Arial"/>
                <w:b/>
                <w:bCs/>
                <w:color w:val="FFFFFF"/>
                <w:position w:val="1"/>
                <w:sz w:val="28"/>
                <w:szCs w:val="28"/>
              </w:rPr>
              <w:t>Comp</w:t>
            </w:r>
            <w:r w:rsidRPr="002C3D30">
              <w:rPr>
                <w:rFonts w:ascii="Arial" w:eastAsia="Calibri" w:hAnsi="Arial" w:cs="Arial"/>
                <w:b/>
                <w:bCs/>
                <w:color w:val="FFFFFF"/>
                <w:spacing w:val="-2"/>
                <w:position w:val="1"/>
                <w:sz w:val="28"/>
                <w:szCs w:val="28"/>
              </w:rPr>
              <w:t>o</w:t>
            </w:r>
            <w:r w:rsidRPr="002C3D30">
              <w:rPr>
                <w:rFonts w:ascii="Arial" w:eastAsia="Calibri" w:hAnsi="Arial" w:cs="Arial"/>
                <w:b/>
                <w:bCs/>
                <w:color w:val="FFFFFF"/>
                <w:position w:val="1"/>
                <w:sz w:val="28"/>
                <w:szCs w:val="28"/>
              </w:rPr>
              <w:t>ne</w:t>
            </w:r>
            <w:r w:rsidRPr="002C3D30">
              <w:rPr>
                <w:rFonts w:ascii="Arial" w:eastAsia="Calibri" w:hAnsi="Arial" w:cs="Arial"/>
                <w:b/>
                <w:bCs/>
                <w:color w:val="FFFFFF"/>
                <w:spacing w:val="-1"/>
                <w:position w:val="1"/>
                <w:sz w:val="28"/>
                <w:szCs w:val="28"/>
              </w:rPr>
              <w:t>n</w:t>
            </w:r>
            <w:r w:rsidRPr="002C3D30">
              <w:rPr>
                <w:rFonts w:ascii="Arial" w:eastAsia="Calibri" w:hAnsi="Arial" w:cs="Arial"/>
                <w:b/>
                <w:bCs/>
                <w:color w:val="FFFFFF"/>
                <w:spacing w:val="1"/>
                <w:position w:val="1"/>
                <w:sz w:val="28"/>
                <w:szCs w:val="28"/>
              </w:rPr>
              <w:t>t</w:t>
            </w:r>
            <w:r w:rsidRPr="002C3D30">
              <w:rPr>
                <w:rFonts w:ascii="Arial" w:eastAsia="Calibri" w:hAnsi="Arial" w:cs="Arial"/>
                <w:b/>
                <w:bCs/>
                <w:color w:val="FFFFFF"/>
                <w:position w:val="1"/>
                <w:sz w:val="28"/>
                <w:szCs w:val="28"/>
              </w:rPr>
              <w:t>s</w:t>
            </w:r>
            <w:r w:rsidRPr="002C3D30">
              <w:rPr>
                <w:rFonts w:ascii="Arial" w:eastAsia="Calibri" w:hAnsi="Arial" w:cs="Arial"/>
                <w:b/>
                <w:bCs/>
                <w:color w:val="FFFFFF"/>
                <w:position w:val="1"/>
                <w:sz w:val="28"/>
                <w:szCs w:val="28"/>
              </w:rPr>
              <w:tab/>
              <w:t>Serving</w:t>
            </w:r>
            <w:r w:rsidRPr="002C3D30">
              <w:rPr>
                <w:rFonts w:ascii="Arial" w:eastAsia="Calibri" w:hAnsi="Arial" w:cs="Arial"/>
                <w:b/>
                <w:bCs/>
                <w:color w:val="FFFFFF"/>
                <w:spacing w:val="-1"/>
                <w:position w:val="1"/>
                <w:sz w:val="28"/>
                <w:szCs w:val="28"/>
              </w:rPr>
              <w:t xml:space="preserve"> </w:t>
            </w:r>
            <w:r w:rsidRPr="002C3D30">
              <w:rPr>
                <w:rFonts w:ascii="Arial" w:eastAsia="Calibri" w:hAnsi="Arial" w:cs="Arial"/>
                <w:b/>
                <w:bCs/>
                <w:color w:val="FFFFFF"/>
                <w:position w:val="1"/>
                <w:sz w:val="28"/>
                <w:szCs w:val="28"/>
              </w:rPr>
              <w:t>Si</w:t>
            </w:r>
            <w:r w:rsidRPr="002C3D30">
              <w:rPr>
                <w:rFonts w:ascii="Arial" w:eastAsia="Calibri" w:hAnsi="Arial" w:cs="Arial"/>
                <w:b/>
                <w:bCs/>
                <w:color w:val="FFFFFF"/>
                <w:spacing w:val="-1"/>
                <w:position w:val="1"/>
                <w:sz w:val="28"/>
                <w:szCs w:val="28"/>
              </w:rPr>
              <w:t>z</w:t>
            </w:r>
            <w:r w:rsidRPr="002C3D30">
              <w:rPr>
                <w:rFonts w:ascii="Arial" w:eastAsia="Calibri" w:hAnsi="Arial" w:cs="Arial"/>
                <w:b/>
                <w:bCs/>
                <w:color w:val="FFFFFF"/>
                <w:position w:val="1"/>
                <w:sz w:val="28"/>
                <w:szCs w:val="28"/>
              </w:rPr>
              <w:t>e</w:t>
            </w:r>
          </w:p>
        </w:tc>
      </w:tr>
      <w:tr w:rsidR="00535BC5" w:rsidRPr="002C3D30" w14:paraId="2E83EA80" w14:textId="77777777" w:rsidTr="00EB78FA">
        <w:trPr>
          <w:trHeight w:hRule="exact" w:val="1286"/>
        </w:trPr>
        <w:tc>
          <w:tcPr>
            <w:tcW w:w="3327" w:type="dxa"/>
            <w:tcBorders>
              <w:top w:val="single" w:sz="4" w:space="0" w:color="4471C4"/>
              <w:left w:val="single" w:sz="4" w:space="0" w:color="8EAADB"/>
              <w:bottom w:val="single" w:sz="4" w:space="0" w:color="8EAADB"/>
              <w:right w:val="single" w:sz="4" w:space="0" w:color="8EAADB"/>
            </w:tcBorders>
            <w:shd w:val="clear" w:color="auto" w:fill="D9E1F3"/>
          </w:tcPr>
          <w:p w14:paraId="1A053B6E" w14:textId="69ABFEF4" w:rsidR="00535BC5" w:rsidRPr="002C3D30" w:rsidRDefault="00535BC5" w:rsidP="00EB78FA">
            <w:pPr>
              <w:spacing w:after="0" w:line="341" w:lineRule="exact"/>
              <w:ind w:left="102" w:right="-20"/>
              <w:rPr>
                <w:rFonts w:ascii="Arial" w:eastAsia="Calibri" w:hAnsi="Arial" w:cs="Arial"/>
                <w:sz w:val="18"/>
                <w:szCs w:val="18"/>
              </w:rPr>
            </w:pPr>
            <w:r w:rsidRPr="002C3D30">
              <w:rPr>
                <w:rFonts w:ascii="Arial" w:eastAsia="Calibri" w:hAnsi="Arial" w:cs="Arial"/>
                <w:position w:val="1"/>
                <w:sz w:val="28"/>
                <w:szCs w:val="28"/>
              </w:rPr>
              <w:t>Mil</w:t>
            </w:r>
            <w:r w:rsidR="00711E92" w:rsidRPr="002C3D30">
              <w:rPr>
                <w:rFonts w:ascii="Arial" w:eastAsia="Calibri" w:hAnsi="Arial" w:cs="Arial"/>
                <w:position w:val="1"/>
                <w:sz w:val="28"/>
                <w:szCs w:val="28"/>
              </w:rPr>
              <w:t>k</w:t>
            </w:r>
          </w:p>
        </w:tc>
        <w:tc>
          <w:tcPr>
            <w:tcW w:w="3421" w:type="dxa"/>
            <w:tcBorders>
              <w:top w:val="single" w:sz="4" w:space="0" w:color="4471C4"/>
              <w:left w:val="single" w:sz="4" w:space="0" w:color="8EAADB"/>
              <w:bottom w:val="single" w:sz="4" w:space="0" w:color="8EAADB"/>
              <w:right w:val="single" w:sz="4" w:space="0" w:color="8EAADB"/>
            </w:tcBorders>
            <w:shd w:val="clear" w:color="auto" w:fill="D9E1F3"/>
          </w:tcPr>
          <w:p w14:paraId="55C5A6D4" w14:textId="77777777" w:rsidR="00535BC5" w:rsidRPr="002C3D30" w:rsidRDefault="00535BC5" w:rsidP="00EB78FA">
            <w:pPr>
              <w:spacing w:after="0" w:line="341" w:lineRule="exact"/>
              <w:ind w:left="100" w:right="-20"/>
              <w:rPr>
                <w:rFonts w:ascii="Arial" w:eastAsia="Calibri" w:hAnsi="Arial" w:cs="Arial"/>
                <w:sz w:val="28"/>
                <w:szCs w:val="28"/>
              </w:rPr>
            </w:pPr>
            <w:r w:rsidRPr="002C3D30">
              <w:rPr>
                <w:rFonts w:ascii="Arial" w:eastAsia="Calibri" w:hAnsi="Arial" w:cs="Arial"/>
                <w:position w:val="1"/>
                <w:sz w:val="28"/>
                <w:szCs w:val="28"/>
              </w:rPr>
              <w:t>8</w:t>
            </w:r>
            <w:r w:rsidRPr="002C3D30">
              <w:rPr>
                <w:rFonts w:ascii="Arial" w:eastAsia="Calibri" w:hAnsi="Arial" w:cs="Arial"/>
                <w:spacing w:val="-2"/>
                <w:position w:val="1"/>
                <w:sz w:val="28"/>
                <w:szCs w:val="28"/>
              </w:rPr>
              <w:t xml:space="preserve"> </w:t>
            </w:r>
            <w:r w:rsidRPr="002C3D30">
              <w:rPr>
                <w:rFonts w:ascii="Arial" w:eastAsia="Calibri" w:hAnsi="Arial" w:cs="Arial"/>
                <w:position w:val="1"/>
                <w:sz w:val="28"/>
                <w:szCs w:val="28"/>
              </w:rPr>
              <w:t>f</w:t>
            </w:r>
            <w:r w:rsidRPr="002C3D30">
              <w:rPr>
                <w:rFonts w:ascii="Arial" w:eastAsia="Calibri" w:hAnsi="Arial" w:cs="Arial"/>
                <w:spacing w:val="1"/>
                <w:position w:val="1"/>
                <w:sz w:val="28"/>
                <w:szCs w:val="28"/>
              </w:rPr>
              <w:t>l</w:t>
            </w:r>
            <w:r w:rsidRPr="002C3D30">
              <w:rPr>
                <w:rFonts w:ascii="Arial" w:eastAsia="Calibri" w:hAnsi="Arial" w:cs="Arial"/>
                <w:position w:val="1"/>
                <w:sz w:val="28"/>
                <w:szCs w:val="28"/>
              </w:rPr>
              <w:t>. oz.</w:t>
            </w:r>
          </w:p>
          <w:p w14:paraId="1A9DF1E1" w14:textId="77777777" w:rsidR="00535BC5" w:rsidRPr="002C3D30" w:rsidRDefault="00535BC5" w:rsidP="00EB78FA">
            <w:pPr>
              <w:spacing w:before="6" w:after="0" w:line="180" w:lineRule="exact"/>
              <w:rPr>
                <w:rFonts w:ascii="Arial" w:hAnsi="Arial" w:cs="Arial"/>
                <w:sz w:val="18"/>
                <w:szCs w:val="18"/>
              </w:rPr>
            </w:pPr>
          </w:p>
          <w:p w14:paraId="3854F691" w14:textId="77777777" w:rsidR="00535BC5" w:rsidRPr="002C3D30" w:rsidRDefault="00535BC5" w:rsidP="00EB78FA">
            <w:pPr>
              <w:spacing w:after="0" w:line="240" w:lineRule="auto"/>
              <w:ind w:left="100" w:right="-20"/>
              <w:rPr>
                <w:rFonts w:ascii="Arial" w:eastAsia="Calibri" w:hAnsi="Arial" w:cs="Arial"/>
                <w:sz w:val="28"/>
                <w:szCs w:val="28"/>
              </w:rPr>
            </w:pPr>
            <w:r w:rsidRPr="002C3D30">
              <w:rPr>
                <w:rFonts w:ascii="Arial" w:eastAsia="Calibri" w:hAnsi="Arial" w:cs="Arial"/>
                <w:sz w:val="28"/>
                <w:szCs w:val="28"/>
              </w:rPr>
              <w:t>1</w:t>
            </w:r>
            <w:r w:rsidRPr="002C3D30">
              <w:rPr>
                <w:rFonts w:ascii="Arial" w:eastAsia="Calibri" w:hAnsi="Arial" w:cs="Arial"/>
                <w:spacing w:val="-2"/>
                <w:sz w:val="28"/>
                <w:szCs w:val="28"/>
              </w:rPr>
              <w:t xml:space="preserve"> </w:t>
            </w:r>
            <w:r w:rsidRPr="002C3D30">
              <w:rPr>
                <w:rFonts w:ascii="Arial" w:eastAsia="Calibri" w:hAnsi="Arial" w:cs="Arial"/>
                <w:spacing w:val="-1"/>
                <w:sz w:val="28"/>
                <w:szCs w:val="28"/>
              </w:rPr>
              <w:t>cu</w:t>
            </w:r>
            <w:r w:rsidRPr="002C3D30">
              <w:rPr>
                <w:rFonts w:ascii="Arial" w:eastAsia="Calibri" w:hAnsi="Arial" w:cs="Arial"/>
                <w:sz w:val="28"/>
                <w:szCs w:val="28"/>
              </w:rPr>
              <w:t>p</w:t>
            </w:r>
          </w:p>
        </w:tc>
      </w:tr>
      <w:tr w:rsidR="00535BC5" w:rsidRPr="002C3D30" w14:paraId="6A967237" w14:textId="77777777" w:rsidTr="00EB78FA">
        <w:trPr>
          <w:trHeight w:hRule="exact" w:val="881"/>
        </w:trPr>
        <w:tc>
          <w:tcPr>
            <w:tcW w:w="3327" w:type="dxa"/>
            <w:tcBorders>
              <w:top w:val="single" w:sz="4" w:space="0" w:color="8EAADB"/>
              <w:left w:val="single" w:sz="4" w:space="0" w:color="8EAADB"/>
              <w:bottom w:val="single" w:sz="4" w:space="0" w:color="8EAADB"/>
              <w:right w:val="single" w:sz="4" w:space="0" w:color="8EAADB"/>
            </w:tcBorders>
          </w:tcPr>
          <w:p w14:paraId="15C7F177" w14:textId="0660C743" w:rsidR="00535BC5" w:rsidRPr="002C3D30" w:rsidRDefault="00535BC5" w:rsidP="00EB78FA">
            <w:pPr>
              <w:spacing w:after="0" w:line="341" w:lineRule="exact"/>
              <w:ind w:left="102" w:right="-20"/>
              <w:rPr>
                <w:rFonts w:ascii="Arial" w:eastAsia="Calibri" w:hAnsi="Arial" w:cs="Arial"/>
                <w:sz w:val="18"/>
                <w:szCs w:val="18"/>
              </w:rPr>
            </w:pPr>
            <w:r w:rsidRPr="002C3D30">
              <w:rPr>
                <w:rFonts w:ascii="Arial" w:eastAsia="Calibri" w:hAnsi="Arial" w:cs="Arial"/>
                <w:position w:val="1"/>
                <w:sz w:val="28"/>
                <w:szCs w:val="28"/>
              </w:rPr>
              <w:t>V</w:t>
            </w:r>
            <w:r w:rsidRPr="002C3D30">
              <w:rPr>
                <w:rFonts w:ascii="Arial" w:eastAsia="Calibri" w:hAnsi="Arial" w:cs="Arial"/>
                <w:spacing w:val="-1"/>
                <w:position w:val="1"/>
                <w:sz w:val="28"/>
                <w:szCs w:val="28"/>
              </w:rPr>
              <w:t>e</w:t>
            </w:r>
            <w:r w:rsidRPr="002C3D30">
              <w:rPr>
                <w:rFonts w:ascii="Arial" w:eastAsia="Calibri" w:hAnsi="Arial" w:cs="Arial"/>
                <w:position w:val="1"/>
                <w:sz w:val="28"/>
                <w:szCs w:val="28"/>
              </w:rPr>
              <w:t>g</w:t>
            </w:r>
            <w:r w:rsidRPr="002C3D30">
              <w:rPr>
                <w:rFonts w:ascii="Arial" w:eastAsia="Calibri" w:hAnsi="Arial" w:cs="Arial"/>
                <w:spacing w:val="-1"/>
                <w:position w:val="1"/>
                <w:sz w:val="28"/>
                <w:szCs w:val="28"/>
              </w:rPr>
              <w:t>e</w:t>
            </w:r>
            <w:r w:rsidRPr="002C3D30">
              <w:rPr>
                <w:rFonts w:ascii="Arial" w:eastAsia="Calibri" w:hAnsi="Arial" w:cs="Arial"/>
                <w:position w:val="1"/>
                <w:sz w:val="28"/>
                <w:szCs w:val="28"/>
              </w:rPr>
              <w:t>ta</w:t>
            </w:r>
            <w:r w:rsidRPr="002C3D30">
              <w:rPr>
                <w:rFonts w:ascii="Arial" w:eastAsia="Calibri" w:hAnsi="Arial" w:cs="Arial"/>
                <w:spacing w:val="-2"/>
                <w:position w:val="1"/>
                <w:sz w:val="28"/>
                <w:szCs w:val="28"/>
              </w:rPr>
              <w:t>b</w:t>
            </w:r>
            <w:r w:rsidRPr="002C3D30">
              <w:rPr>
                <w:rFonts w:ascii="Arial" w:eastAsia="Calibri" w:hAnsi="Arial" w:cs="Arial"/>
                <w:position w:val="1"/>
                <w:sz w:val="28"/>
                <w:szCs w:val="28"/>
              </w:rPr>
              <w:t>les a</w:t>
            </w:r>
            <w:r w:rsidRPr="002C3D30">
              <w:rPr>
                <w:rFonts w:ascii="Arial" w:eastAsia="Calibri" w:hAnsi="Arial" w:cs="Arial"/>
                <w:spacing w:val="-1"/>
                <w:position w:val="1"/>
                <w:sz w:val="28"/>
                <w:szCs w:val="28"/>
              </w:rPr>
              <w:t>n</w:t>
            </w:r>
            <w:r w:rsidRPr="002C3D30">
              <w:rPr>
                <w:rFonts w:ascii="Arial" w:eastAsia="Calibri" w:hAnsi="Arial" w:cs="Arial"/>
                <w:position w:val="1"/>
                <w:sz w:val="28"/>
                <w:szCs w:val="28"/>
              </w:rPr>
              <w:t>d</w:t>
            </w:r>
            <w:r w:rsidRPr="002C3D30">
              <w:rPr>
                <w:rFonts w:ascii="Arial" w:eastAsia="Calibri" w:hAnsi="Arial" w:cs="Arial"/>
                <w:spacing w:val="-2"/>
                <w:position w:val="1"/>
                <w:sz w:val="28"/>
                <w:szCs w:val="28"/>
              </w:rPr>
              <w:t xml:space="preserve"> </w:t>
            </w:r>
            <w:r w:rsidRPr="002C3D30">
              <w:rPr>
                <w:rFonts w:ascii="Arial" w:eastAsia="Calibri" w:hAnsi="Arial" w:cs="Arial"/>
                <w:position w:val="1"/>
                <w:sz w:val="28"/>
                <w:szCs w:val="28"/>
              </w:rPr>
              <w:t>F</w:t>
            </w:r>
            <w:r w:rsidRPr="002C3D30">
              <w:rPr>
                <w:rFonts w:ascii="Arial" w:eastAsia="Calibri" w:hAnsi="Arial" w:cs="Arial"/>
                <w:spacing w:val="1"/>
                <w:position w:val="1"/>
                <w:sz w:val="28"/>
                <w:szCs w:val="28"/>
              </w:rPr>
              <w:t>r</w:t>
            </w:r>
            <w:r w:rsidRPr="002C3D30">
              <w:rPr>
                <w:rFonts w:ascii="Arial" w:eastAsia="Calibri" w:hAnsi="Arial" w:cs="Arial"/>
                <w:spacing w:val="-1"/>
                <w:position w:val="1"/>
                <w:sz w:val="28"/>
                <w:szCs w:val="28"/>
              </w:rPr>
              <w:t>u</w:t>
            </w:r>
            <w:r w:rsidRPr="002C3D30">
              <w:rPr>
                <w:rFonts w:ascii="Arial" w:eastAsia="Calibri" w:hAnsi="Arial" w:cs="Arial"/>
                <w:position w:val="1"/>
                <w:sz w:val="28"/>
                <w:szCs w:val="28"/>
              </w:rPr>
              <w:t>i</w:t>
            </w:r>
            <w:r w:rsidRPr="002C3D30">
              <w:rPr>
                <w:rFonts w:ascii="Arial" w:eastAsia="Calibri" w:hAnsi="Arial" w:cs="Arial"/>
                <w:spacing w:val="1"/>
                <w:position w:val="1"/>
                <w:sz w:val="28"/>
                <w:szCs w:val="28"/>
              </w:rPr>
              <w:t>t</w:t>
            </w:r>
          </w:p>
          <w:p w14:paraId="32872837" w14:textId="23F103A5" w:rsidR="00535BC5" w:rsidRPr="002C3D30" w:rsidRDefault="00535BC5" w:rsidP="00EB78FA">
            <w:pPr>
              <w:spacing w:after="0" w:line="341" w:lineRule="exact"/>
              <w:ind w:left="669" w:right="-20"/>
              <w:rPr>
                <w:rFonts w:ascii="Arial" w:eastAsia="Calibri" w:hAnsi="Arial" w:cs="Arial"/>
                <w:sz w:val="18"/>
                <w:szCs w:val="18"/>
              </w:rPr>
            </w:pPr>
            <w:r w:rsidRPr="002C3D30">
              <w:rPr>
                <w:rFonts w:ascii="Arial" w:eastAsia="Calibri" w:hAnsi="Arial" w:cs="Arial"/>
                <w:position w:val="1"/>
                <w:sz w:val="28"/>
                <w:szCs w:val="28"/>
              </w:rPr>
              <w:t>J</w:t>
            </w:r>
            <w:r w:rsidRPr="002C3D30">
              <w:rPr>
                <w:rFonts w:ascii="Arial" w:eastAsia="Calibri" w:hAnsi="Arial" w:cs="Arial"/>
                <w:spacing w:val="-2"/>
                <w:position w:val="1"/>
                <w:sz w:val="28"/>
                <w:szCs w:val="28"/>
              </w:rPr>
              <w:t>u</w:t>
            </w:r>
            <w:r w:rsidRPr="002C3D30">
              <w:rPr>
                <w:rFonts w:ascii="Arial" w:eastAsia="Calibri" w:hAnsi="Arial" w:cs="Arial"/>
                <w:position w:val="1"/>
                <w:sz w:val="28"/>
                <w:szCs w:val="28"/>
              </w:rPr>
              <w:t>i</w:t>
            </w:r>
            <w:r w:rsidRPr="002C3D30">
              <w:rPr>
                <w:rFonts w:ascii="Arial" w:eastAsia="Calibri" w:hAnsi="Arial" w:cs="Arial"/>
                <w:spacing w:val="-1"/>
                <w:position w:val="1"/>
                <w:sz w:val="28"/>
                <w:szCs w:val="28"/>
              </w:rPr>
              <w:t>c</w:t>
            </w:r>
            <w:r w:rsidRPr="002C3D30">
              <w:rPr>
                <w:rFonts w:ascii="Arial" w:eastAsia="Calibri" w:hAnsi="Arial" w:cs="Arial"/>
                <w:position w:val="1"/>
                <w:sz w:val="28"/>
                <w:szCs w:val="28"/>
              </w:rPr>
              <w:t>e</w:t>
            </w:r>
          </w:p>
        </w:tc>
        <w:tc>
          <w:tcPr>
            <w:tcW w:w="3421" w:type="dxa"/>
            <w:tcBorders>
              <w:top w:val="single" w:sz="4" w:space="0" w:color="8EAADB"/>
              <w:left w:val="single" w:sz="4" w:space="0" w:color="8EAADB"/>
              <w:bottom w:val="single" w:sz="4" w:space="0" w:color="8EAADB"/>
              <w:right w:val="single" w:sz="4" w:space="0" w:color="8EAADB"/>
            </w:tcBorders>
          </w:tcPr>
          <w:p w14:paraId="061E927C" w14:textId="77777777" w:rsidR="00535BC5" w:rsidRPr="002C3D30" w:rsidRDefault="00535BC5" w:rsidP="00EB78FA">
            <w:pPr>
              <w:spacing w:after="0" w:line="341" w:lineRule="exact"/>
              <w:ind w:left="100" w:right="-20"/>
              <w:rPr>
                <w:rFonts w:ascii="Arial" w:eastAsia="Calibri" w:hAnsi="Arial" w:cs="Arial"/>
                <w:sz w:val="28"/>
                <w:szCs w:val="28"/>
              </w:rPr>
            </w:pPr>
            <w:r w:rsidRPr="002C3D30">
              <w:rPr>
                <w:rFonts w:ascii="Arial" w:eastAsia="Calibri" w:hAnsi="Arial" w:cs="Arial"/>
                <w:position w:val="1"/>
                <w:sz w:val="28"/>
                <w:szCs w:val="28"/>
              </w:rPr>
              <w:t>3</w:t>
            </w:r>
            <w:r w:rsidRPr="002C3D30">
              <w:rPr>
                <w:rFonts w:ascii="Arial" w:eastAsia="Calibri" w:hAnsi="Arial" w:cs="Arial"/>
                <w:spacing w:val="-1"/>
                <w:position w:val="1"/>
                <w:sz w:val="28"/>
                <w:szCs w:val="28"/>
              </w:rPr>
              <w:t>/</w:t>
            </w:r>
            <w:r w:rsidRPr="002C3D30">
              <w:rPr>
                <w:rFonts w:ascii="Arial" w:eastAsia="Calibri" w:hAnsi="Arial" w:cs="Arial"/>
                <w:position w:val="1"/>
                <w:sz w:val="28"/>
                <w:szCs w:val="28"/>
              </w:rPr>
              <w:t>4</w:t>
            </w:r>
            <w:r w:rsidRPr="002C3D30">
              <w:rPr>
                <w:rFonts w:ascii="Arial" w:eastAsia="Calibri" w:hAnsi="Arial" w:cs="Arial"/>
                <w:spacing w:val="-2"/>
                <w:position w:val="1"/>
                <w:sz w:val="28"/>
                <w:szCs w:val="28"/>
              </w:rPr>
              <w:t xml:space="preserve"> </w:t>
            </w:r>
            <w:r w:rsidRPr="002C3D30">
              <w:rPr>
                <w:rFonts w:ascii="Arial" w:eastAsia="Calibri" w:hAnsi="Arial" w:cs="Arial"/>
                <w:spacing w:val="-1"/>
                <w:position w:val="1"/>
                <w:sz w:val="28"/>
                <w:szCs w:val="28"/>
              </w:rPr>
              <w:t>c</w:t>
            </w:r>
            <w:r w:rsidRPr="002C3D30">
              <w:rPr>
                <w:rFonts w:ascii="Arial" w:eastAsia="Calibri" w:hAnsi="Arial" w:cs="Arial"/>
                <w:spacing w:val="1"/>
                <w:position w:val="1"/>
                <w:sz w:val="28"/>
                <w:szCs w:val="28"/>
              </w:rPr>
              <w:t>u</w:t>
            </w:r>
            <w:r w:rsidRPr="002C3D30">
              <w:rPr>
                <w:rFonts w:ascii="Arial" w:eastAsia="Calibri" w:hAnsi="Arial" w:cs="Arial"/>
                <w:position w:val="1"/>
                <w:sz w:val="28"/>
                <w:szCs w:val="28"/>
              </w:rPr>
              <w:t>p</w:t>
            </w:r>
          </w:p>
          <w:p w14:paraId="5DE663FB" w14:textId="77777777" w:rsidR="00535BC5" w:rsidRPr="002C3D30" w:rsidRDefault="00535BC5" w:rsidP="00EB78FA">
            <w:pPr>
              <w:spacing w:after="0" w:line="341" w:lineRule="exact"/>
              <w:ind w:left="100" w:right="-20"/>
              <w:rPr>
                <w:rFonts w:ascii="Arial" w:eastAsia="Calibri" w:hAnsi="Arial" w:cs="Arial"/>
                <w:sz w:val="28"/>
                <w:szCs w:val="28"/>
              </w:rPr>
            </w:pPr>
            <w:r w:rsidRPr="002C3D30">
              <w:rPr>
                <w:rFonts w:ascii="Arial" w:eastAsia="Calibri" w:hAnsi="Arial" w:cs="Arial"/>
                <w:position w:val="1"/>
                <w:sz w:val="28"/>
                <w:szCs w:val="28"/>
              </w:rPr>
              <w:t>6</w:t>
            </w:r>
            <w:r w:rsidRPr="002C3D30">
              <w:rPr>
                <w:rFonts w:ascii="Arial" w:eastAsia="Calibri" w:hAnsi="Arial" w:cs="Arial"/>
                <w:spacing w:val="-2"/>
                <w:position w:val="1"/>
                <w:sz w:val="28"/>
                <w:szCs w:val="28"/>
              </w:rPr>
              <w:t xml:space="preserve"> </w:t>
            </w:r>
            <w:r w:rsidRPr="002C3D30">
              <w:rPr>
                <w:rFonts w:ascii="Arial" w:eastAsia="Calibri" w:hAnsi="Arial" w:cs="Arial"/>
                <w:position w:val="1"/>
                <w:sz w:val="28"/>
                <w:szCs w:val="28"/>
              </w:rPr>
              <w:t>f</w:t>
            </w:r>
            <w:r w:rsidRPr="002C3D30">
              <w:rPr>
                <w:rFonts w:ascii="Arial" w:eastAsia="Calibri" w:hAnsi="Arial" w:cs="Arial"/>
                <w:spacing w:val="1"/>
                <w:position w:val="1"/>
                <w:sz w:val="28"/>
                <w:szCs w:val="28"/>
              </w:rPr>
              <w:t>l</w:t>
            </w:r>
            <w:r w:rsidRPr="002C3D30">
              <w:rPr>
                <w:rFonts w:ascii="Arial" w:eastAsia="Calibri" w:hAnsi="Arial" w:cs="Arial"/>
                <w:spacing w:val="-1"/>
                <w:position w:val="1"/>
                <w:sz w:val="28"/>
                <w:szCs w:val="28"/>
              </w:rPr>
              <w:t>u</w:t>
            </w:r>
            <w:r w:rsidRPr="002C3D30">
              <w:rPr>
                <w:rFonts w:ascii="Arial" w:eastAsia="Calibri" w:hAnsi="Arial" w:cs="Arial"/>
                <w:position w:val="1"/>
                <w:sz w:val="28"/>
                <w:szCs w:val="28"/>
              </w:rPr>
              <w:t>id</w:t>
            </w:r>
            <w:r w:rsidRPr="002C3D30">
              <w:rPr>
                <w:rFonts w:ascii="Arial" w:eastAsia="Calibri" w:hAnsi="Arial" w:cs="Arial"/>
                <w:spacing w:val="-2"/>
                <w:position w:val="1"/>
                <w:sz w:val="28"/>
                <w:szCs w:val="28"/>
              </w:rPr>
              <w:t xml:space="preserve"> </w:t>
            </w:r>
            <w:r w:rsidRPr="002C3D30">
              <w:rPr>
                <w:rFonts w:ascii="Arial" w:eastAsia="Calibri" w:hAnsi="Arial" w:cs="Arial"/>
                <w:position w:val="1"/>
                <w:sz w:val="28"/>
                <w:szCs w:val="28"/>
              </w:rPr>
              <w:t>ou</w:t>
            </w:r>
            <w:r w:rsidRPr="002C3D30">
              <w:rPr>
                <w:rFonts w:ascii="Arial" w:eastAsia="Calibri" w:hAnsi="Arial" w:cs="Arial"/>
                <w:spacing w:val="-1"/>
                <w:position w:val="1"/>
                <w:sz w:val="28"/>
                <w:szCs w:val="28"/>
              </w:rPr>
              <w:t>nc</w:t>
            </w:r>
            <w:r w:rsidRPr="002C3D30">
              <w:rPr>
                <w:rFonts w:ascii="Arial" w:eastAsia="Calibri" w:hAnsi="Arial" w:cs="Arial"/>
                <w:position w:val="1"/>
                <w:sz w:val="28"/>
                <w:szCs w:val="28"/>
              </w:rPr>
              <w:t>es</w:t>
            </w:r>
          </w:p>
        </w:tc>
      </w:tr>
      <w:tr w:rsidR="00535BC5" w:rsidRPr="002C3D30" w14:paraId="20B59D13" w14:textId="77777777" w:rsidTr="00EB78FA">
        <w:trPr>
          <w:trHeight w:hRule="exact" w:val="715"/>
        </w:trPr>
        <w:tc>
          <w:tcPr>
            <w:tcW w:w="3327" w:type="dxa"/>
            <w:tcBorders>
              <w:top w:val="single" w:sz="4" w:space="0" w:color="8EAADB"/>
              <w:left w:val="single" w:sz="4" w:space="0" w:color="8EAADB"/>
              <w:bottom w:val="single" w:sz="4" w:space="0" w:color="8EAADB"/>
              <w:right w:val="single" w:sz="4" w:space="0" w:color="8EAADB"/>
            </w:tcBorders>
            <w:shd w:val="clear" w:color="auto" w:fill="D9E1F3"/>
          </w:tcPr>
          <w:p w14:paraId="28A8A69C" w14:textId="3733635D" w:rsidR="00535BC5" w:rsidRPr="002C3D30" w:rsidRDefault="00535BC5" w:rsidP="00EB78FA">
            <w:pPr>
              <w:spacing w:after="0" w:line="341" w:lineRule="exact"/>
              <w:ind w:left="102" w:right="-20"/>
              <w:rPr>
                <w:rFonts w:ascii="Arial" w:eastAsia="Calibri" w:hAnsi="Arial" w:cs="Arial"/>
                <w:sz w:val="18"/>
                <w:szCs w:val="18"/>
              </w:rPr>
            </w:pPr>
            <w:r w:rsidRPr="002C3D30">
              <w:rPr>
                <w:rFonts w:ascii="Arial" w:eastAsia="Calibri" w:hAnsi="Arial" w:cs="Arial"/>
                <w:position w:val="1"/>
                <w:sz w:val="28"/>
                <w:szCs w:val="28"/>
              </w:rPr>
              <w:t>Gra</w:t>
            </w:r>
            <w:r w:rsidRPr="002C3D30">
              <w:rPr>
                <w:rFonts w:ascii="Arial" w:eastAsia="Calibri" w:hAnsi="Arial" w:cs="Arial"/>
                <w:spacing w:val="1"/>
                <w:position w:val="1"/>
                <w:sz w:val="28"/>
                <w:szCs w:val="28"/>
              </w:rPr>
              <w:t>i</w:t>
            </w:r>
            <w:r w:rsidRPr="002C3D30">
              <w:rPr>
                <w:rFonts w:ascii="Arial" w:eastAsia="Calibri" w:hAnsi="Arial" w:cs="Arial"/>
                <w:spacing w:val="-1"/>
                <w:position w:val="1"/>
                <w:sz w:val="28"/>
                <w:szCs w:val="28"/>
              </w:rPr>
              <w:t>n</w:t>
            </w:r>
            <w:r w:rsidRPr="002C3D30">
              <w:rPr>
                <w:rFonts w:ascii="Arial" w:eastAsia="Calibri" w:hAnsi="Arial" w:cs="Arial"/>
                <w:spacing w:val="1"/>
                <w:position w:val="1"/>
                <w:sz w:val="28"/>
                <w:szCs w:val="28"/>
              </w:rPr>
              <w:t>s</w:t>
            </w:r>
          </w:p>
        </w:tc>
        <w:tc>
          <w:tcPr>
            <w:tcW w:w="3421" w:type="dxa"/>
            <w:tcBorders>
              <w:top w:val="single" w:sz="4" w:space="0" w:color="8EAADB"/>
              <w:left w:val="single" w:sz="4" w:space="0" w:color="8EAADB"/>
              <w:bottom w:val="single" w:sz="4" w:space="0" w:color="8EAADB"/>
              <w:right w:val="single" w:sz="4" w:space="0" w:color="8EAADB"/>
            </w:tcBorders>
            <w:shd w:val="clear" w:color="auto" w:fill="D9E1F3"/>
          </w:tcPr>
          <w:p w14:paraId="690C8776" w14:textId="77777777" w:rsidR="00535BC5" w:rsidRPr="002C3D30" w:rsidRDefault="00535BC5" w:rsidP="00EB78FA">
            <w:pPr>
              <w:spacing w:after="0" w:line="341" w:lineRule="exact"/>
              <w:ind w:left="100" w:right="-20"/>
              <w:rPr>
                <w:rFonts w:ascii="Arial" w:eastAsia="Calibri" w:hAnsi="Arial" w:cs="Arial"/>
                <w:sz w:val="28"/>
                <w:szCs w:val="28"/>
              </w:rPr>
            </w:pPr>
            <w:r w:rsidRPr="002C3D30">
              <w:rPr>
                <w:rFonts w:ascii="Arial" w:eastAsia="Calibri" w:hAnsi="Arial" w:cs="Arial"/>
                <w:position w:val="1"/>
                <w:sz w:val="28"/>
                <w:szCs w:val="28"/>
              </w:rPr>
              <w:t>1</w:t>
            </w:r>
            <w:r w:rsidRPr="002C3D30">
              <w:rPr>
                <w:rFonts w:ascii="Arial" w:eastAsia="Calibri" w:hAnsi="Arial" w:cs="Arial"/>
                <w:spacing w:val="-2"/>
                <w:position w:val="1"/>
                <w:sz w:val="28"/>
                <w:szCs w:val="28"/>
              </w:rPr>
              <w:t xml:space="preserve"> </w:t>
            </w:r>
            <w:r w:rsidRPr="002C3D30">
              <w:rPr>
                <w:rFonts w:ascii="Arial" w:eastAsia="Calibri" w:hAnsi="Arial" w:cs="Arial"/>
                <w:position w:val="1"/>
                <w:sz w:val="28"/>
                <w:szCs w:val="28"/>
              </w:rPr>
              <w:t xml:space="preserve">oz </w:t>
            </w:r>
            <w:r w:rsidRPr="002C3D30">
              <w:rPr>
                <w:rFonts w:ascii="Arial" w:eastAsia="Calibri" w:hAnsi="Arial" w:cs="Arial"/>
                <w:spacing w:val="-1"/>
                <w:position w:val="1"/>
                <w:sz w:val="28"/>
                <w:szCs w:val="28"/>
              </w:rPr>
              <w:t>e</w:t>
            </w:r>
            <w:r w:rsidRPr="002C3D30">
              <w:rPr>
                <w:rFonts w:ascii="Arial" w:eastAsia="Calibri" w:hAnsi="Arial" w:cs="Arial"/>
                <w:position w:val="1"/>
                <w:sz w:val="28"/>
                <w:szCs w:val="28"/>
              </w:rPr>
              <w:t>q</w:t>
            </w:r>
          </w:p>
        </w:tc>
      </w:tr>
      <w:tr w:rsidR="00535BC5" w:rsidRPr="002C3D30" w14:paraId="2B90AFA2" w14:textId="77777777" w:rsidTr="00EB78FA">
        <w:trPr>
          <w:trHeight w:hRule="exact" w:val="718"/>
        </w:trPr>
        <w:tc>
          <w:tcPr>
            <w:tcW w:w="3327" w:type="dxa"/>
            <w:tcBorders>
              <w:top w:val="single" w:sz="4" w:space="0" w:color="8EAADB"/>
              <w:left w:val="single" w:sz="4" w:space="0" w:color="8EAADB"/>
              <w:bottom w:val="single" w:sz="4" w:space="0" w:color="8EAADB"/>
              <w:right w:val="single" w:sz="4" w:space="0" w:color="8EAADB"/>
            </w:tcBorders>
          </w:tcPr>
          <w:p w14:paraId="7257A842" w14:textId="77777777" w:rsidR="00535BC5" w:rsidRPr="002C3D30" w:rsidRDefault="00535BC5" w:rsidP="00EB78FA">
            <w:pPr>
              <w:spacing w:before="1" w:after="0" w:line="240" w:lineRule="auto"/>
              <w:ind w:left="102" w:right="-20"/>
              <w:rPr>
                <w:rFonts w:ascii="Arial" w:eastAsia="Calibri" w:hAnsi="Arial" w:cs="Arial"/>
                <w:sz w:val="28"/>
                <w:szCs w:val="28"/>
              </w:rPr>
            </w:pPr>
            <w:r w:rsidRPr="002C3D30">
              <w:rPr>
                <w:rFonts w:ascii="Arial" w:eastAsia="Calibri" w:hAnsi="Arial" w:cs="Arial"/>
                <w:sz w:val="28"/>
                <w:szCs w:val="28"/>
              </w:rPr>
              <w:t>Mea</w:t>
            </w:r>
            <w:r w:rsidRPr="002C3D30">
              <w:rPr>
                <w:rFonts w:ascii="Arial" w:eastAsia="Calibri" w:hAnsi="Arial" w:cs="Arial"/>
                <w:spacing w:val="-1"/>
                <w:sz w:val="28"/>
                <w:szCs w:val="28"/>
              </w:rPr>
              <w:t>t</w:t>
            </w:r>
            <w:r w:rsidRPr="002C3D30">
              <w:rPr>
                <w:rFonts w:ascii="Arial" w:eastAsia="Calibri" w:hAnsi="Arial" w:cs="Arial"/>
                <w:sz w:val="28"/>
                <w:szCs w:val="28"/>
              </w:rPr>
              <w:t>/M</w:t>
            </w:r>
            <w:r w:rsidRPr="002C3D30">
              <w:rPr>
                <w:rFonts w:ascii="Arial" w:eastAsia="Calibri" w:hAnsi="Arial" w:cs="Arial"/>
                <w:spacing w:val="-1"/>
                <w:sz w:val="28"/>
                <w:szCs w:val="28"/>
              </w:rPr>
              <w:t>e</w:t>
            </w:r>
            <w:r w:rsidRPr="002C3D30">
              <w:rPr>
                <w:rFonts w:ascii="Arial" w:eastAsia="Calibri" w:hAnsi="Arial" w:cs="Arial"/>
                <w:sz w:val="28"/>
                <w:szCs w:val="28"/>
              </w:rPr>
              <w:t>at</w:t>
            </w:r>
            <w:r w:rsidRPr="002C3D30">
              <w:rPr>
                <w:rFonts w:ascii="Arial" w:eastAsia="Calibri" w:hAnsi="Arial" w:cs="Arial"/>
                <w:spacing w:val="-1"/>
                <w:sz w:val="28"/>
                <w:szCs w:val="28"/>
              </w:rPr>
              <w:t xml:space="preserve"> </w:t>
            </w:r>
            <w:r w:rsidRPr="002C3D30">
              <w:rPr>
                <w:rFonts w:ascii="Arial" w:eastAsia="Calibri" w:hAnsi="Arial" w:cs="Arial"/>
                <w:sz w:val="28"/>
                <w:szCs w:val="28"/>
              </w:rPr>
              <w:t>Alternat</w:t>
            </w:r>
            <w:r w:rsidRPr="002C3D30">
              <w:rPr>
                <w:rFonts w:ascii="Arial" w:eastAsia="Calibri" w:hAnsi="Arial" w:cs="Arial"/>
                <w:spacing w:val="-4"/>
                <w:sz w:val="28"/>
                <w:szCs w:val="28"/>
              </w:rPr>
              <w:t>e</w:t>
            </w:r>
            <w:r w:rsidRPr="002C3D30">
              <w:rPr>
                <w:rFonts w:ascii="Arial" w:eastAsia="Calibri" w:hAnsi="Arial" w:cs="Arial"/>
                <w:sz w:val="28"/>
                <w:szCs w:val="28"/>
              </w:rPr>
              <w:t>s</w:t>
            </w:r>
          </w:p>
        </w:tc>
        <w:tc>
          <w:tcPr>
            <w:tcW w:w="3421" w:type="dxa"/>
            <w:tcBorders>
              <w:top w:val="single" w:sz="4" w:space="0" w:color="8EAADB"/>
              <w:left w:val="single" w:sz="4" w:space="0" w:color="8EAADB"/>
              <w:bottom w:val="single" w:sz="4" w:space="0" w:color="8EAADB"/>
              <w:right w:val="single" w:sz="4" w:space="0" w:color="8EAADB"/>
            </w:tcBorders>
          </w:tcPr>
          <w:p w14:paraId="27DEDB52" w14:textId="77777777" w:rsidR="00535BC5" w:rsidRPr="002C3D30" w:rsidRDefault="00535BC5" w:rsidP="00EB78FA">
            <w:pPr>
              <w:spacing w:before="1" w:after="0" w:line="240" w:lineRule="auto"/>
              <w:ind w:left="100" w:right="-20"/>
              <w:rPr>
                <w:rFonts w:ascii="Arial" w:eastAsia="Calibri" w:hAnsi="Arial" w:cs="Arial"/>
                <w:sz w:val="28"/>
                <w:szCs w:val="28"/>
              </w:rPr>
            </w:pPr>
            <w:r w:rsidRPr="002C3D30">
              <w:rPr>
                <w:rFonts w:ascii="Arial" w:eastAsia="Calibri" w:hAnsi="Arial" w:cs="Arial"/>
                <w:sz w:val="28"/>
                <w:szCs w:val="28"/>
              </w:rPr>
              <w:t>1</w:t>
            </w:r>
            <w:r w:rsidRPr="002C3D30">
              <w:rPr>
                <w:rFonts w:ascii="Arial" w:eastAsia="Calibri" w:hAnsi="Arial" w:cs="Arial"/>
                <w:spacing w:val="-2"/>
                <w:sz w:val="28"/>
                <w:szCs w:val="28"/>
              </w:rPr>
              <w:t xml:space="preserve"> </w:t>
            </w:r>
            <w:r w:rsidRPr="002C3D30">
              <w:rPr>
                <w:rFonts w:ascii="Arial" w:eastAsia="Calibri" w:hAnsi="Arial" w:cs="Arial"/>
                <w:sz w:val="28"/>
                <w:szCs w:val="28"/>
              </w:rPr>
              <w:t xml:space="preserve">oz </w:t>
            </w:r>
            <w:r w:rsidRPr="002C3D30">
              <w:rPr>
                <w:rFonts w:ascii="Arial" w:eastAsia="Calibri" w:hAnsi="Arial" w:cs="Arial"/>
                <w:spacing w:val="-1"/>
                <w:sz w:val="28"/>
                <w:szCs w:val="28"/>
              </w:rPr>
              <w:t>e</w:t>
            </w:r>
            <w:r w:rsidRPr="002C3D30">
              <w:rPr>
                <w:rFonts w:ascii="Arial" w:eastAsia="Calibri" w:hAnsi="Arial" w:cs="Arial"/>
                <w:sz w:val="28"/>
                <w:szCs w:val="28"/>
              </w:rPr>
              <w:t>q</w:t>
            </w:r>
          </w:p>
        </w:tc>
      </w:tr>
    </w:tbl>
    <w:p w14:paraId="6C4D0057" w14:textId="68AEA155" w:rsidR="00535BC5" w:rsidRPr="002C3D30" w:rsidRDefault="00535BC5" w:rsidP="00535BC5">
      <w:pPr>
        <w:rPr>
          <w:rFonts w:ascii="Arial" w:hAnsi="Arial" w:cs="Arial"/>
        </w:rPr>
      </w:pPr>
    </w:p>
    <w:p w14:paraId="0E701EA9" w14:textId="1F99FCF4" w:rsidR="00535BC5" w:rsidRPr="002C3D30" w:rsidRDefault="00535BC5" w:rsidP="00535BC5">
      <w:pPr>
        <w:pStyle w:val="Heading2"/>
        <w:rPr>
          <w:rFonts w:ascii="Arial" w:hAnsi="Arial" w:cs="Arial"/>
        </w:rPr>
      </w:pPr>
      <w:r w:rsidRPr="002C3D30">
        <w:rPr>
          <w:rFonts w:ascii="Arial" w:hAnsi="Arial" w:cs="Arial"/>
        </w:rPr>
        <w:t>Food Components</w:t>
      </w:r>
    </w:p>
    <w:p w14:paraId="3D838008" w14:textId="77777777" w:rsidR="00535BC5" w:rsidRPr="002C3D30" w:rsidRDefault="00535BC5" w:rsidP="00535BC5">
      <w:pPr>
        <w:pStyle w:val="Heading3"/>
        <w:rPr>
          <w:rFonts w:ascii="Arial" w:hAnsi="Arial" w:cs="Arial"/>
        </w:rPr>
      </w:pPr>
      <w:r w:rsidRPr="002C3D30">
        <w:rPr>
          <w:rFonts w:ascii="Arial" w:hAnsi="Arial" w:cs="Arial"/>
        </w:rPr>
        <w:t>Fluid Milk</w:t>
      </w:r>
    </w:p>
    <w:p w14:paraId="78D379DC" w14:textId="44CA61B9" w:rsidR="00535BC5" w:rsidRPr="002C3D30" w:rsidRDefault="00535BC5" w:rsidP="00535BC5">
      <w:pPr>
        <w:pStyle w:val="ListParagraph"/>
        <w:numPr>
          <w:ilvl w:val="0"/>
          <w:numId w:val="3"/>
        </w:numPr>
        <w:rPr>
          <w:rFonts w:ascii="Arial" w:hAnsi="Arial" w:cs="Arial"/>
        </w:rPr>
      </w:pPr>
      <w:r w:rsidRPr="002C3D30">
        <w:rPr>
          <w:rFonts w:ascii="Arial" w:hAnsi="Arial" w:cs="Arial"/>
        </w:rPr>
        <w:t>Only fat-free (unflavored or flavored) or low-fat (unflavored) milk may be offered.</w:t>
      </w:r>
    </w:p>
    <w:p w14:paraId="63F6EDA6" w14:textId="428525FE" w:rsidR="00535BC5" w:rsidRPr="002C3D30" w:rsidRDefault="009C1B73" w:rsidP="00535BC5">
      <w:pPr>
        <w:pStyle w:val="ListParagraph"/>
        <w:numPr>
          <w:ilvl w:val="0"/>
          <w:numId w:val="3"/>
        </w:numPr>
        <w:rPr>
          <w:rFonts w:ascii="Arial" w:hAnsi="Arial" w:cs="Arial"/>
        </w:rPr>
      </w:pPr>
      <w:r w:rsidRPr="002C3D30">
        <w:rPr>
          <w:rFonts w:ascii="Arial" w:hAnsi="Arial" w:cs="Arial"/>
        </w:rPr>
        <w:t>M</w:t>
      </w:r>
      <w:r w:rsidR="00535BC5" w:rsidRPr="002C3D30">
        <w:rPr>
          <w:rFonts w:ascii="Arial" w:hAnsi="Arial" w:cs="Arial"/>
        </w:rPr>
        <w:t>ilk variety is not required.</w:t>
      </w:r>
    </w:p>
    <w:p w14:paraId="1307D58B" w14:textId="64C1C681" w:rsidR="00535BC5" w:rsidRPr="002C3D30" w:rsidRDefault="00535BC5" w:rsidP="00535BC5">
      <w:pPr>
        <w:pStyle w:val="ListParagraph"/>
        <w:numPr>
          <w:ilvl w:val="0"/>
          <w:numId w:val="3"/>
        </w:numPr>
        <w:rPr>
          <w:rFonts w:ascii="Arial" w:hAnsi="Arial" w:cs="Arial"/>
        </w:rPr>
      </w:pPr>
      <w:r w:rsidRPr="002C3D30">
        <w:rPr>
          <w:rFonts w:ascii="Arial" w:hAnsi="Arial" w:cs="Arial"/>
        </w:rPr>
        <w:t>Milk may not be served if juice is the only other component of a snack.</w:t>
      </w:r>
    </w:p>
    <w:p w14:paraId="05BB4343" w14:textId="77777777" w:rsidR="002C3D30" w:rsidRDefault="002A58FD" w:rsidP="00535BC5">
      <w:pPr>
        <w:pStyle w:val="ListParagraph"/>
        <w:numPr>
          <w:ilvl w:val="0"/>
          <w:numId w:val="3"/>
        </w:numPr>
        <w:rPr>
          <w:rFonts w:ascii="Arial" w:hAnsi="Arial" w:cs="Arial"/>
        </w:rPr>
      </w:pPr>
      <w:r w:rsidRPr="002C3D30">
        <w:rPr>
          <w:rFonts w:ascii="Arial" w:hAnsi="Arial" w:cs="Arial"/>
        </w:rPr>
        <w:t xml:space="preserve">For Pre-K, the milk requirement decreases to ½ cup and flavored milk may not </w:t>
      </w:r>
    </w:p>
    <w:p w14:paraId="78E934E7" w14:textId="0A5F5136" w:rsidR="002A58FD" w:rsidRPr="002C3D30" w:rsidRDefault="002A58FD" w:rsidP="002C3D30">
      <w:pPr>
        <w:pStyle w:val="ListParagraph"/>
        <w:rPr>
          <w:rFonts w:ascii="Arial" w:hAnsi="Arial" w:cs="Arial"/>
        </w:rPr>
      </w:pPr>
      <w:r w:rsidRPr="002C3D30">
        <w:rPr>
          <w:rFonts w:ascii="Arial" w:hAnsi="Arial" w:cs="Arial"/>
        </w:rPr>
        <w:t>be served.</w:t>
      </w:r>
    </w:p>
    <w:p w14:paraId="2E97FFFA" w14:textId="77777777" w:rsidR="00535BC5" w:rsidRPr="002C3D30" w:rsidRDefault="00535BC5" w:rsidP="00535BC5">
      <w:pPr>
        <w:pStyle w:val="Heading3"/>
        <w:rPr>
          <w:rFonts w:ascii="Arial" w:hAnsi="Arial" w:cs="Arial"/>
        </w:rPr>
      </w:pPr>
      <w:r w:rsidRPr="002C3D30">
        <w:rPr>
          <w:rFonts w:ascii="Arial" w:hAnsi="Arial" w:cs="Arial"/>
        </w:rPr>
        <w:t>Grains</w:t>
      </w:r>
    </w:p>
    <w:p w14:paraId="61F0B815" w14:textId="7DD239BA" w:rsidR="009C1B73" w:rsidRPr="002C3D30" w:rsidRDefault="002A58FD" w:rsidP="009C1B73">
      <w:pPr>
        <w:pStyle w:val="ListParagraph"/>
        <w:numPr>
          <w:ilvl w:val="0"/>
          <w:numId w:val="4"/>
        </w:numPr>
        <w:rPr>
          <w:rFonts w:ascii="Arial" w:hAnsi="Arial" w:cs="Arial"/>
        </w:rPr>
      </w:pPr>
      <w:r w:rsidRPr="002C3D30">
        <w:rPr>
          <w:rFonts w:ascii="Arial" w:hAnsi="Arial" w:cs="Arial"/>
        </w:rPr>
        <w:t>Grains</w:t>
      </w:r>
      <w:r w:rsidR="00535BC5" w:rsidRPr="002C3D30">
        <w:rPr>
          <w:rFonts w:ascii="Arial" w:hAnsi="Arial" w:cs="Arial"/>
        </w:rPr>
        <w:t xml:space="preserve"> must be enriched or whole grain-rich (whole grain-rich items are encouraged).</w:t>
      </w:r>
      <w:r w:rsidR="009C1B73" w:rsidRPr="002C3D30">
        <w:rPr>
          <w:rFonts w:ascii="Arial" w:hAnsi="Arial" w:cs="Arial"/>
        </w:rPr>
        <w:t xml:space="preserve"> </w:t>
      </w:r>
    </w:p>
    <w:p w14:paraId="393EB5A6" w14:textId="0EDB33CF" w:rsidR="009C1B73" w:rsidRPr="002C3D30" w:rsidRDefault="009C1B73" w:rsidP="00EB78FA">
      <w:pPr>
        <w:pStyle w:val="ListParagraph"/>
        <w:numPr>
          <w:ilvl w:val="0"/>
          <w:numId w:val="4"/>
        </w:numPr>
        <w:rPr>
          <w:rFonts w:ascii="Arial" w:hAnsi="Arial" w:cs="Arial"/>
        </w:rPr>
      </w:pPr>
      <w:r w:rsidRPr="002C3D30">
        <w:rPr>
          <w:rFonts w:ascii="Arial" w:hAnsi="Arial" w:cs="Arial"/>
        </w:rPr>
        <w:t xml:space="preserve">Exhibit A or Product Formulation Statements (PFS) are used to credit this component. </w:t>
      </w:r>
      <w:r w:rsidR="002C3D30">
        <w:rPr>
          <w:rFonts w:ascii="Arial" w:hAnsi="Arial" w:cs="Arial"/>
        </w:rPr>
        <w:br/>
      </w:r>
      <w:r w:rsidRPr="002C3D30">
        <w:rPr>
          <w:rFonts w:ascii="Arial" w:hAnsi="Arial" w:cs="Arial"/>
        </w:rPr>
        <w:t xml:space="preserve">A Child Nutrition (CN) label may also be used to credit combination products. </w:t>
      </w:r>
    </w:p>
    <w:p w14:paraId="12E67EB7" w14:textId="7DBBD134" w:rsidR="00535BC5" w:rsidRPr="002C3D30" w:rsidRDefault="002A58FD" w:rsidP="00535BC5">
      <w:pPr>
        <w:pStyle w:val="ListParagraph"/>
        <w:numPr>
          <w:ilvl w:val="0"/>
          <w:numId w:val="4"/>
        </w:numPr>
        <w:rPr>
          <w:rFonts w:ascii="Arial" w:hAnsi="Arial" w:cs="Arial"/>
        </w:rPr>
      </w:pPr>
      <w:r w:rsidRPr="002C3D30">
        <w:rPr>
          <w:rFonts w:ascii="Arial" w:hAnsi="Arial" w:cs="Arial"/>
        </w:rPr>
        <w:t xml:space="preserve">There </w:t>
      </w:r>
      <w:r w:rsidR="00E54DB8" w:rsidRPr="002C3D30">
        <w:rPr>
          <w:rFonts w:ascii="Arial" w:hAnsi="Arial" w:cs="Arial"/>
        </w:rPr>
        <w:t>are</w:t>
      </w:r>
      <w:r w:rsidRPr="002C3D30">
        <w:rPr>
          <w:rFonts w:ascii="Arial" w:hAnsi="Arial" w:cs="Arial"/>
        </w:rPr>
        <w:t xml:space="preserve"> no restrictions on grain-based desserts or sugar content of cereal for school aged children. Limiting grain-based desserts is encouraged.</w:t>
      </w:r>
    </w:p>
    <w:p w14:paraId="0D277266" w14:textId="6A66C09C" w:rsidR="002A58FD" w:rsidRPr="002C3D30" w:rsidRDefault="002A58FD" w:rsidP="00535BC5">
      <w:pPr>
        <w:pStyle w:val="ListParagraph"/>
        <w:numPr>
          <w:ilvl w:val="0"/>
          <w:numId w:val="4"/>
        </w:numPr>
        <w:rPr>
          <w:rFonts w:ascii="Arial" w:hAnsi="Arial" w:cs="Arial"/>
        </w:rPr>
      </w:pPr>
      <w:r w:rsidRPr="002C3D30">
        <w:rPr>
          <w:rFonts w:ascii="Arial" w:hAnsi="Arial" w:cs="Arial"/>
        </w:rPr>
        <w:t>For Pre-K, the grain requirement decreases to ½ oz eq and whole grains must be served in one meal per day. In addition, grain-based desserts may not be served and there are sugar limits for cereal.</w:t>
      </w:r>
    </w:p>
    <w:p w14:paraId="2F97F757" w14:textId="77777777" w:rsidR="00535BC5" w:rsidRPr="002C3D30" w:rsidRDefault="00535BC5" w:rsidP="00535BC5">
      <w:pPr>
        <w:pStyle w:val="Heading3"/>
        <w:rPr>
          <w:rFonts w:ascii="Arial" w:hAnsi="Arial" w:cs="Arial"/>
        </w:rPr>
      </w:pPr>
      <w:r w:rsidRPr="002C3D30">
        <w:rPr>
          <w:rFonts w:ascii="Arial" w:hAnsi="Arial" w:cs="Arial"/>
        </w:rPr>
        <w:t>Meats/Meat Alternates</w:t>
      </w:r>
    </w:p>
    <w:p w14:paraId="71E3D080" w14:textId="334D6E7B" w:rsidR="00535BC5" w:rsidRPr="002C3D30" w:rsidRDefault="00535BC5" w:rsidP="002A58FD">
      <w:pPr>
        <w:pStyle w:val="ListParagraph"/>
        <w:numPr>
          <w:ilvl w:val="0"/>
          <w:numId w:val="5"/>
        </w:numPr>
        <w:rPr>
          <w:rFonts w:ascii="Arial" w:hAnsi="Arial" w:cs="Arial"/>
        </w:rPr>
      </w:pPr>
      <w:r w:rsidRPr="002C3D30">
        <w:rPr>
          <w:rFonts w:ascii="Arial" w:hAnsi="Arial" w:cs="Arial"/>
        </w:rPr>
        <w:t>The Food Buying Guide, Child Nutrition (CN) Label, or manufacturer’s Product</w:t>
      </w:r>
      <w:r w:rsidR="002A58FD" w:rsidRPr="002C3D30">
        <w:rPr>
          <w:rFonts w:ascii="Arial" w:hAnsi="Arial" w:cs="Arial"/>
        </w:rPr>
        <w:t xml:space="preserve"> </w:t>
      </w:r>
      <w:r w:rsidRPr="002C3D30">
        <w:rPr>
          <w:rFonts w:ascii="Arial" w:hAnsi="Arial" w:cs="Arial"/>
        </w:rPr>
        <w:t>Formulation Statement (PFS)</w:t>
      </w:r>
      <w:r w:rsidR="002A58FD" w:rsidRPr="002C3D30">
        <w:rPr>
          <w:rFonts w:ascii="Arial" w:hAnsi="Arial" w:cs="Arial"/>
        </w:rPr>
        <w:t xml:space="preserve"> are</w:t>
      </w:r>
      <w:r w:rsidRPr="002C3D30">
        <w:rPr>
          <w:rFonts w:ascii="Arial" w:hAnsi="Arial" w:cs="Arial"/>
        </w:rPr>
        <w:t xml:space="preserve"> used to credit this component.</w:t>
      </w:r>
    </w:p>
    <w:p w14:paraId="3C942D94" w14:textId="5D6E7418" w:rsidR="002A58FD" w:rsidRPr="002C3D30" w:rsidRDefault="002A58FD" w:rsidP="002A58FD">
      <w:pPr>
        <w:pStyle w:val="ListParagraph"/>
        <w:numPr>
          <w:ilvl w:val="0"/>
          <w:numId w:val="5"/>
        </w:numPr>
        <w:rPr>
          <w:rFonts w:ascii="Arial" w:hAnsi="Arial" w:cs="Arial"/>
        </w:rPr>
      </w:pPr>
      <w:r w:rsidRPr="002C3D30">
        <w:rPr>
          <w:rFonts w:ascii="Arial" w:hAnsi="Arial" w:cs="Arial"/>
        </w:rPr>
        <w:t>For Pre-K, the meat/meat alternate requirement decreases to ½ oz eq.</w:t>
      </w:r>
    </w:p>
    <w:p w14:paraId="36F49C1D" w14:textId="77777777" w:rsidR="002C3D30" w:rsidRDefault="002C3D30">
      <w:pPr>
        <w:rPr>
          <w:rFonts w:ascii="Arial" w:eastAsiaTheme="majorEastAsia" w:hAnsi="Arial" w:cs="Arial"/>
          <w:color w:val="1F3763" w:themeColor="accent1" w:themeShade="7F"/>
          <w:sz w:val="24"/>
          <w:szCs w:val="24"/>
        </w:rPr>
      </w:pPr>
      <w:r>
        <w:rPr>
          <w:rFonts w:ascii="Arial" w:hAnsi="Arial" w:cs="Arial"/>
        </w:rPr>
        <w:br w:type="page"/>
      </w:r>
    </w:p>
    <w:p w14:paraId="4BC2AC32" w14:textId="10736BA0" w:rsidR="00535BC5" w:rsidRPr="002C3D30" w:rsidRDefault="00535BC5" w:rsidP="00535BC5">
      <w:pPr>
        <w:pStyle w:val="Heading3"/>
        <w:rPr>
          <w:rFonts w:ascii="Arial" w:hAnsi="Arial" w:cs="Arial"/>
        </w:rPr>
      </w:pPr>
      <w:r w:rsidRPr="002C3D30">
        <w:rPr>
          <w:rFonts w:ascii="Arial" w:hAnsi="Arial" w:cs="Arial"/>
        </w:rPr>
        <w:lastRenderedPageBreak/>
        <w:t>Fruit/Vegetable</w:t>
      </w:r>
    </w:p>
    <w:p w14:paraId="5A8FF3B3" w14:textId="77777777" w:rsidR="00711E92" w:rsidRPr="002C3D30" w:rsidRDefault="00711E92" w:rsidP="00535BC5">
      <w:pPr>
        <w:pStyle w:val="ListParagraph"/>
        <w:numPr>
          <w:ilvl w:val="0"/>
          <w:numId w:val="6"/>
        </w:numPr>
        <w:rPr>
          <w:rFonts w:ascii="Arial" w:hAnsi="Arial" w:cs="Arial"/>
        </w:rPr>
      </w:pPr>
      <w:r w:rsidRPr="002C3D30">
        <w:rPr>
          <w:rFonts w:ascii="Arial" w:hAnsi="Arial" w:cs="Arial"/>
        </w:rPr>
        <w:t>Fruit and vegetable are one component.</w:t>
      </w:r>
    </w:p>
    <w:p w14:paraId="7EE30134" w14:textId="1355B867" w:rsidR="00535BC5" w:rsidRPr="002C3D30" w:rsidRDefault="00535BC5" w:rsidP="00535BC5">
      <w:pPr>
        <w:pStyle w:val="ListParagraph"/>
        <w:numPr>
          <w:ilvl w:val="0"/>
          <w:numId w:val="6"/>
        </w:numPr>
        <w:rPr>
          <w:rFonts w:ascii="Arial" w:hAnsi="Arial" w:cs="Arial"/>
        </w:rPr>
      </w:pPr>
      <w:r w:rsidRPr="002C3D30">
        <w:rPr>
          <w:rFonts w:ascii="Arial" w:hAnsi="Arial" w:cs="Arial"/>
        </w:rPr>
        <w:t>All juice must be 100% fruit, vegetable, or a combination of fruit and vegetable.</w:t>
      </w:r>
    </w:p>
    <w:p w14:paraId="70783E4D" w14:textId="77777777" w:rsidR="00711E92" w:rsidRPr="002C3D30" w:rsidRDefault="00535BC5" w:rsidP="00711E92">
      <w:pPr>
        <w:pStyle w:val="ListParagraph"/>
        <w:numPr>
          <w:ilvl w:val="0"/>
          <w:numId w:val="6"/>
        </w:numPr>
        <w:rPr>
          <w:rFonts w:ascii="Arial" w:hAnsi="Arial" w:cs="Arial"/>
        </w:rPr>
      </w:pPr>
      <w:r w:rsidRPr="002C3D30">
        <w:rPr>
          <w:rFonts w:ascii="Arial" w:hAnsi="Arial" w:cs="Arial"/>
        </w:rPr>
        <w:t>Juice may not be served if milk is the only other component of a snack.</w:t>
      </w:r>
      <w:r w:rsidR="00711E92" w:rsidRPr="002C3D30">
        <w:rPr>
          <w:rFonts w:ascii="Arial" w:hAnsi="Arial" w:cs="Arial"/>
        </w:rPr>
        <w:t xml:space="preserve"> </w:t>
      </w:r>
    </w:p>
    <w:p w14:paraId="49F02D9E" w14:textId="5F850147" w:rsidR="00711E92" w:rsidRPr="002C3D30" w:rsidRDefault="00711E92" w:rsidP="00711E92">
      <w:pPr>
        <w:pStyle w:val="ListParagraph"/>
        <w:numPr>
          <w:ilvl w:val="0"/>
          <w:numId w:val="6"/>
        </w:numPr>
        <w:rPr>
          <w:rFonts w:ascii="Arial" w:hAnsi="Arial" w:cs="Arial"/>
        </w:rPr>
      </w:pPr>
      <w:r w:rsidRPr="002C3D30">
        <w:rPr>
          <w:rFonts w:ascii="Arial" w:hAnsi="Arial" w:cs="Arial"/>
        </w:rPr>
        <w:t>The Food Buying Guide is used to credit this component.</w:t>
      </w:r>
    </w:p>
    <w:p w14:paraId="0C8EE62D" w14:textId="0CF142DA" w:rsidR="00711E92" w:rsidRPr="002C3D30" w:rsidRDefault="00711E92" w:rsidP="00711E92">
      <w:pPr>
        <w:pStyle w:val="ListParagraph"/>
        <w:numPr>
          <w:ilvl w:val="0"/>
          <w:numId w:val="6"/>
        </w:numPr>
        <w:rPr>
          <w:rFonts w:ascii="Arial" w:hAnsi="Arial" w:cs="Arial"/>
        </w:rPr>
      </w:pPr>
      <w:r w:rsidRPr="002C3D30">
        <w:rPr>
          <w:rFonts w:ascii="Arial" w:hAnsi="Arial" w:cs="Arial"/>
        </w:rPr>
        <w:t>For Pre-K, fruits and vegetables are separate components.</w:t>
      </w:r>
    </w:p>
    <w:p w14:paraId="64CEB817" w14:textId="25DA295E" w:rsidR="00E52CE5" w:rsidRPr="002C3D30" w:rsidRDefault="00E52CE5" w:rsidP="00E52CE5">
      <w:pPr>
        <w:rPr>
          <w:rFonts w:ascii="Arial" w:hAnsi="Arial" w:cs="Arial"/>
        </w:rPr>
      </w:pPr>
    </w:p>
    <w:p w14:paraId="3D71B79E" w14:textId="5AB4E0EE" w:rsidR="00E52CE5" w:rsidRPr="002C3D30" w:rsidRDefault="00E52CE5" w:rsidP="00E52CE5">
      <w:pPr>
        <w:pStyle w:val="Heading2"/>
        <w:rPr>
          <w:rFonts w:ascii="Arial" w:hAnsi="Arial" w:cs="Arial"/>
        </w:rPr>
      </w:pPr>
      <w:r w:rsidRPr="002C3D30">
        <w:rPr>
          <w:rFonts w:ascii="Arial" w:hAnsi="Arial" w:cs="Arial"/>
        </w:rPr>
        <w:t>Cycle Menus</w:t>
      </w:r>
    </w:p>
    <w:p w14:paraId="3BC37E44" w14:textId="748E9C96" w:rsidR="00E52CE5" w:rsidRPr="002C3D30" w:rsidRDefault="00E52CE5" w:rsidP="00E52CE5">
      <w:pPr>
        <w:rPr>
          <w:rFonts w:ascii="Arial" w:hAnsi="Arial" w:cs="Arial"/>
        </w:rPr>
      </w:pPr>
      <w:r w:rsidRPr="002C3D30">
        <w:rPr>
          <w:rFonts w:ascii="Arial" w:hAnsi="Arial" w:cs="Arial"/>
        </w:rPr>
        <w:t>Cycle menus are recommended for the afterschool snack program. A cycle menu is a rotating list of menus used over a certain time period. The length of the cycle depends on the size of your operation, budget, and student food preferences.</w:t>
      </w:r>
    </w:p>
    <w:p w14:paraId="70BF9B6C" w14:textId="500B8F88" w:rsidR="003E7DB5" w:rsidRPr="002C3D30" w:rsidRDefault="00E52CE5" w:rsidP="00E52CE5">
      <w:pPr>
        <w:rPr>
          <w:rFonts w:ascii="Arial" w:hAnsi="Arial" w:cs="Arial"/>
        </w:rPr>
      </w:pPr>
      <w:r w:rsidRPr="002C3D30">
        <w:rPr>
          <w:rFonts w:ascii="Arial" w:hAnsi="Arial" w:cs="Arial"/>
        </w:rPr>
        <w:t>Cycle menus create a more efficient procurement and forecasting process</w:t>
      </w:r>
      <w:r w:rsidR="00E54DB8" w:rsidRPr="002C3D30">
        <w:rPr>
          <w:rFonts w:ascii="Arial" w:hAnsi="Arial" w:cs="Arial"/>
        </w:rPr>
        <w:t xml:space="preserve">. </w:t>
      </w:r>
      <w:r w:rsidRPr="002C3D30">
        <w:rPr>
          <w:rFonts w:ascii="Arial" w:hAnsi="Arial" w:cs="Arial"/>
        </w:rPr>
        <w:t xml:space="preserve">Cycle menus </w:t>
      </w:r>
      <w:r w:rsidR="003E7DB5" w:rsidRPr="002C3D30">
        <w:rPr>
          <w:rFonts w:ascii="Arial" w:hAnsi="Arial" w:cs="Arial"/>
        </w:rPr>
        <w:t>save time for menu planning and preparation, control cost and inventory. When planned correctly, they ensure the meal pattern is consistently met.</w:t>
      </w:r>
    </w:p>
    <w:p w14:paraId="668C4EBB" w14:textId="77777777" w:rsidR="003E7DB5" w:rsidRPr="002C3D30" w:rsidRDefault="003E7DB5" w:rsidP="00E52CE5">
      <w:pPr>
        <w:rPr>
          <w:rFonts w:ascii="Arial" w:hAnsi="Arial" w:cs="Arial"/>
        </w:rPr>
      </w:pPr>
    </w:p>
    <w:p w14:paraId="7622F131" w14:textId="77777777" w:rsidR="003E7DB5" w:rsidRPr="002C3D30" w:rsidRDefault="003E7DB5" w:rsidP="003E7DB5">
      <w:pPr>
        <w:pStyle w:val="Heading2"/>
        <w:rPr>
          <w:rFonts w:ascii="Arial" w:hAnsi="Arial" w:cs="Arial"/>
        </w:rPr>
      </w:pPr>
      <w:r w:rsidRPr="002C3D30">
        <w:rPr>
          <w:rFonts w:ascii="Arial" w:hAnsi="Arial" w:cs="Arial"/>
        </w:rPr>
        <w:t>Production Records</w:t>
      </w:r>
    </w:p>
    <w:p w14:paraId="68260079" w14:textId="3C6F2495" w:rsidR="00E52CE5" w:rsidRPr="002C3D30" w:rsidRDefault="003E7DB5" w:rsidP="003E7DB5">
      <w:pPr>
        <w:rPr>
          <w:rFonts w:ascii="Arial" w:hAnsi="Arial" w:cs="Arial"/>
        </w:rPr>
      </w:pPr>
      <w:r w:rsidRPr="002C3D30">
        <w:rPr>
          <w:rFonts w:ascii="Arial" w:hAnsi="Arial" w:cs="Arial"/>
        </w:rPr>
        <w:t xml:space="preserve">Production records are used to document the menu, components and quantities served. </w:t>
      </w:r>
      <w:r w:rsidR="002C3D30">
        <w:rPr>
          <w:rFonts w:ascii="Arial" w:hAnsi="Arial" w:cs="Arial"/>
        </w:rPr>
        <w:br/>
      </w:r>
      <w:r w:rsidRPr="002C3D30">
        <w:rPr>
          <w:rFonts w:ascii="Arial" w:hAnsi="Arial" w:cs="Arial"/>
        </w:rPr>
        <w:t xml:space="preserve">The production records support the claim for reimbursement, ensuring the amount of food served is reflective of the number of meals claimed for reimbursement. The document is signed to indicate that the manager attests to the accuracy of the information. In Georgia, the DE 113 serves as a production record and documents the number of snacks served daily. You can access the DE 113 online at: </w:t>
      </w:r>
      <w:r w:rsidR="00E52CE5" w:rsidRPr="002C3D30">
        <w:rPr>
          <w:rFonts w:ascii="Arial" w:hAnsi="Arial" w:cs="Arial"/>
        </w:rPr>
        <w:t> </w:t>
      </w:r>
      <w:hyperlink r:id="rId11" w:history="1">
        <w:r w:rsidRPr="002C3D30">
          <w:rPr>
            <w:rStyle w:val="Hyperlink"/>
            <w:rFonts w:ascii="Arial" w:hAnsi="Arial" w:cs="Arial"/>
          </w:rPr>
          <w:t>https://snp.gadoe.org/Programs/Pages/Afterschool-Snack.aspx</w:t>
        </w:r>
      </w:hyperlink>
      <w:r w:rsidRPr="002C3D30">
        <w:rPr>
          <w:rFonts w:ascii="Arial" w:hAnsi="Arial" w:cs="Arial"/>
        </w:rPr>
        <w:t xml:space="preserve"> </w:t>
      </w:r>
    </w:p>
    <w:p w14:paraId="3D234F52" w14:textId="0EA6DEF3" w:rsidR="006B4E60" w:rsidRPr="002C3D30" w:rsidRDefault="006B4E60" w:rsidP="003E7DB5">
      <w:pPr>
        <w:rPr>
          <w:rFonts w:ascii="Arial" w:hAnsi="Arial" w:cs="Arial"/>
        </w:rPr>
      </w:pPr>
    </w:p>
    <w:p w14:paraId="32C3C1CE" w14:textId="34C29EFF" w:rsidR="006B4E60" w:rsidRPr="002C3D30" w:rsidRDefault="006B4E60" w:rsidP="006B4E60">
      <w:pPr>
        <w:pStyle w:val="Heading1"/>
        <w:rPr>
          <w:rFonts w:ascii="Arial" w:hAnsi="Arial" w:cs="Arial"/>
        </w:rPr>
      </w:pPr>
      <w:r w:rsidRPr="002C3D30">
        <w:rPr>
          <w:rFonts w:ascii="Arial" w:hAnsi="Arial" w:cs="Arial"/>
        </w:rPr>
        <w:t>Monitoring</w:t>
      </w:r>
    </w:p>
    <w:p w14:paraId="295A77D3" w14:textId="4B4431E7" w:rsidR="006B4E60" w:rsidRPr="002C3D30" w:rsidRDefault="006B4E60" w:rsidP="006B4E60">
      <w:pPr>
        <w:rPr>
          <w:rFonts w:ascii="Arial" w:hAnsi="Arial" w:cs="Arial"/>
        </w:rPr>
      </w:pPr>
      <w:r w:rsidRPr="002C3D30">
        <w:rPr>
          <w:rFonts w:ascii="Arial" w:hAnsi="Arial" w:cs="Arial"/>
        </w:rPr>
        <w:t xml:space="preserve">Regular monitoring by the SFA is required to ensure program compliance. At least two on-site program reviews must be conducted each year for each afterschool snack program. The first review must be conducted within the first four weeks of starting the afterschool program. The remaining review may be conducted at </w:t>
      </w:r>
      <w:r w:rsidR="00E54DB8" w:rsidRPr="002C3D30">
        <w:rPr>
          <w:rFonts w:ascii="Arial" w:hAnsi="Arial" w:cs="Arial"/>
        </w:rPr>
        <w:t>any time</w:t>
      </w:r>
      <w:r w:rsidRPr="002C3D30">
        <w:rPr>
          <w:rFonts w:ascii="Arial" w:hAnsi="Arial" w:cs="Arial"/>
        </w:rPr>
        <w:t xml:space="preserve"> after the first review, but prior to the end of the program. </w:t>
      </w:r>
    </w:p>
    <w:p w14:paraId="23EA64DE" w14:textId="1DF1BF58" w:rsidR="006B4E60" w:rsidRPr="002C3D30" w:rsidRDefault="006B4E60" w:rsidP="006B4E60">
      <w:pPr>
        <w:rPr>
          <w:rFonts w:ascii="Arial" w:hAnsi="Arial" w:cs="Arial"/>
        </w:rPr>
      </w:pPr>
      <w:r w:rsidRPr="002C3D30">
        <w:rPr>
          <w:rFonts w:ascii="Arial" w:hAnsi="Arial" w:cs="Arial"/>
        </w:rPr>
        <w:t xml:space="preserve">The on-site reviews must assess each site’s compliance with program requirements, including meal counting and claiming and meal pattern. The onsite review form may be downloaded online at: </w:t>
      </w:r>
      <w:hyperlink r:id="rId12" w:history="1">
        <w:r w:rsidRPr="002C3D30">
          <w:rPr>
            <w:rStyle w:val="Hyperlink"/>
            <w:rFonts w:ascii="Arial" w:hAnsi="Arial" w:cs="Arial"/>
          </w:rPr>
          <w:t>https://snp.gadoe.org/Programs/Pages/Afterschool-Snack.aspx</w:t>
        </w:r>
      </w:hyperlink>
      <w:r w:rsidRPr="002C3D30">
        <w:rPr>
          <w:rFonts w:ascii="Arial" w:hAnsi="Arial" w:cs="Arial"/>
        </w:rPr>
        <w:t>.</w:t>
      </w:r>
    </w:p>
    <w:p w14:paraId="5E465F9E" w14:textId="28AFCDFC" w:rsidR="006B4E60" w:rsidRPr="002C3D30" w:rsidRDefault="006B4E60" w:rsidP="006B4E60">
      <w:pPr>
        <w:rPr>
          <w:rFonts w:ascii="Arial" w:hAnsi="Arial" w:cs="Arial"/>
        </w:rPr>
      </w:pPr>
      <w:r w:rsidRPr="002C3D30">
        <w:rPr>
          <w:rFonts w:ascii="Arial" w:hAnsi="Arial" w:cs="Arial"/>
        </w:rPr>
        <w:t>The completed onsite review forms must be kept on file for five years plus the current year.</w:t>
      </w:r>
    </w:p>
    <w:p w14:paraId="7B7E0BE5" w14:textId="2D9B37BE" w:rsidR="00283A29" w:rsidRPr="002C3D30" w:rsidRDefault="00283A29" w:rsidP="006B4E60">
      <w:pPr>
        <w:rPr>
          <w:rFonts w:ascii="Arial" w:hAnsi="Arial" w:cs="Arial"/>
        </w:rPr>
      </w:pPr>
    </w:p>
    <w:p w14:paraId="1B7A4328" w14:textId="77777777" w:rsidR="002C3D30" w:rsidRDefault="002C3D30">
      <w:pPr>
        <w:rPr>
          <w:rFonts w:ascii="Arial" w:eastAsiaTheme="majorEastAsia" w:hAnsi="Arial" w:cs="Arial"/>
          <w:color w:val="2F5496" w:themeColor="accent1" w:themeShade="BF"/>
          <w:sz w:val="32"/>
          <w:szCs w:val="32"/>
        </w:rPr>
      </w:pPr>
      <w:r>
        <w:rPr>
          <w:rFonts w:ascii="Arial" w:hAnsi="Arial" w:cs="Arial"/>
        </w:rPr>
        <w:br w:type="page"/>
      </w:r>
    </w:p>
    <w:p w14:paraId="36B64F10" w14:textId="6115C6D8" w:rsidR="00283A29" w:rsidRPr="002C3D30" w:rsidRDefault="00283A29" w:rsidP="00283A29">
      <w:pPr>
        <w:pStyle w:val="Heading1"/>
        <w:rPr>
          <w:rFonts w:ascii="Arial" w:hAnsi="Arial" w:cs="Arial"/>
        </w:rPr>
      </w:pPr>
      <w:r w:rsidRPr="002C3D30">
        <w:rPr>
          <w:rFonts w:ascii="Arial" w:hAnsi="Arial" w:cs="Arial"/>
        </w:rPr>
        <w:lastRenderedPageBreak/>
        <w:t>References</w:t>
      </w:r>
    </w:p>
    <w:p w14:paraId="38A9F3F4" w14:textId="77777777" w:rsidR="00283A29" w:rsidRPr="002C3D30" w:rsidRDefault="00283A29" w:rsidP="00283A29">
      <w:pPr>
        <w:pStyle w:val="ListParagraph"/>
        <w:numPr>
          <w:ilvl w:val="0"/>
          <w:numId w:val="9"/>
        </w:numPr>
        <w:rPr>
          <w:rFonts w:ascii="Arial" w:hAnsi="Arial" w:cs="Arial"/>
        </w:rPr>
      </w:pPr>
      <w:r w:rsidRPr="002C3D30">
        <w:rPr>
          <w:rFonts w:ascii="Arial" w:hAnsi="Arial" w:cs="Arial"/>
        </w:rPr>
        <w:t>7 CFR 210.10 (o) Afterschool Snacks</w:t>
      </w:r>
    </w:p>
    <w:p w14:paraId="6B00AB7C" w14:textId="77777777" w:rsidR="00283A29" w:rsidRPr="002C3D30" w:rsidRDefault="00283A29" w:rsidP="00283A29">
      <w:pPr>
        <w:pStyle w:val="ListParagraph"/>
        <w:numPr>
          <w:ilvl w:val="0"/>
          <w:numId w:val="9"/>
        </w:numPr>
        <w:rPr>
          <w:rFonts w:ascii="Arial" w:hAnsi="Arial" w:cs="Arial"/>
        </w:rPr>
      </w:pPr>
      <w:r w:rsidRPr="002C3D30">
        <w:rPr>
          <w:rFonts w:ascii="Arial" w:hAnsi="Arial" w:cs="Arial"/>
        </w:rPr>
        <w:t>SP 04-2011 Eligibility of Expanded Learning Time Programs for Afterschool Snack Service in NSLP and CACFP</w:t>
      </w:r>
    </w:p>
    <w:p w14:paraId="13BF97B4" w14:textId="77777777" w:rsidR="00283A29" w:rsidRPr="002C3D30" w:rsidRDefault="00283A29" w:rsidP="00283A29">
      <w:pPr>
        <w:pStyle w:val="ListParagraph"/>
        <w:numPr>
          <w:ilvl w:val="0"/>
          <w:numId w:val="9"/>
        </w:numPr>
        <w:rPr>
          <w:rFonts w:ascii="Arial" w:hAnsi="Arial" w:cs="Arial"/>
        </w:rPr>
      </w:pPr>
      <w:r w:rsidRPr="002C3D30">
        <w:rPr>
          <w:rFonts w:ascii="Arial" w:hAnsi="Arial" w:cs="Arial"/>
        </w:rPr>
        <w:t>SP 11-2011 Effects of Busing on Area Eligibility in CACFP, SFSPR and ASP and SSO thru NSLP</w:t>
      </w:r>
    </w:p>
    <w:p w14:paraId="382B9E58" w14:textId="77777777" w:rsidR="00283A29" w:rsidRPr="002C3D30" w:rsidRDefault="00283A29" w:rsidP="00283A29">
      <w:pPr>
        <w:pStyle w:val="ListParagraph"/>
        <w:numPr>
          <w:ilvl w:val="0"/>
          <w:numId w:val="9"/>
        </w:numPr>
        <w:rPr>
          <w:rFonts w:ascii="Arial" w:hAnsi="Arial" w:cs="Arial"/>
        </w:rPr>
      </w:pPr>
      <w:r w:rsidRPr="002C3D30">
        <w:rPr>
          <w:rFonts w:ascii="Arial" w:hAnsi="Arial" w:cs="Arial"/>
        </w:rPr>
        <w:t>How Do they Compare? Child Nutrition Program Meal Pattern Requirements (1/19/2017)</w:t>
      </w:r>
    </w:p>
    <w:p w14:paraId="37E182FB" w14:textId="7C667A85" w:rsidR="00283A29" w:rsidRPr="002C3D30" w:rsidRDefault="00283A29" w:rsidP="00283A29">
      <w:pPr>
        <w:pStyle w:val="ListParagraph"/>
        <w:numPr>
          <w:ilvl w:val="0"/>
          <w:numId w:val="9"/>
        </w:numPr>
        <w:rPr>
          <w:rFonts w:ascii="Arial" w:hAnsi="Arial" w:cs="Arial"/>
        </w:rPr>
      </w:pPr>
      <w:r w:rsidRPr="002C3D30">
        <w:rPr>
          <w:rFonts w:ascii="Arial" w:hAnsi="Arial" w:cs="Arial"/>
        </w:rPr>
        <w:t>SP 08-2017 Area Eligibility in the Child Nutrition Programs</w:t>
      </w:r>
    </w:p>
    <w:p w14:paraId="5ABCDA03" w14:textId="6F8352E7" w:rsidR="00283A29" w:rsidRPr="002C3D30" w:rsidRDefault="00A07AAD" w:rsidP="00283A29">
      <w:pPr>
        <w:pStyle w:val="ListParagraph"/>
        <w:numPr>
          <w:ilvl w:val="0"/>
          <w:numId w:val="9"/>
        </w:numPr>
        <w:rPr>
          <w:rFonts w:ascii="Arial" w:hAnsi="Arial" w:cs="Arial"/>
        </w:rPr>
      </w:pPr>
      <w:r w:rsidRPr="002C3D30">
        <w:rPr>
          <w:rFonts w:ascii="Arial" w:hAnsi="Arial" w:cs="Arial"/>
        </w:rPr>
        <w:t>Attachment V</w:t>
      </w:r>
    </w:p>
    <w:sectPr w:rsidR="00283A29" w:rsidRPr="002C3D30" w:rsidSect="002C3D30">
      <w:headerReference w:type="even" r:id="rId13"/>
      <w:headerReference w:type="default" r:id="rId14"/>
      <w:footerReference w:type="even" r:id="rId15"/>
      <w:footerReference w:type="default" r:id="rId16"/>
      <w:headerReference w:type="first" r:id="rId17"/>
      <w:footerReference w:type="first" r:id="rId1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9BAE2" w14:textId="77777777" w:rsidR="0014532C" w:rsidRDefault="0014532C" w:rsidP="00CF218B">
      <w:pPr>
        <w:spacing w:after="0" w:line="240" w:lineRule="auto"/>
      </w:pPr>
      <w:r>
        <w:separator/>
      </w:r>
    </w:p>
  </w:endnote>
  <w:endnote w:type="continuationSeparator" w:id="0">
    <w:p w14:paraId="02035639" w14:textId="77777777" w:rsidR="0014532C" w:rsidRDefault="0014532C" w:rsidP="00CF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Helvetica LT Std">
    <w:panose1 w:val="020B0504020202020204"/>
    <w:charset w:val="00"/>
    <w:family w:val="swiss"/>
    <w:notTrueType/>
    <w:pitch w:val="variable"/>
    <w:sig w:usb0="800002AF" w:usb1="5000204A"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DDFE" w14:textId="77777777" w:rsidR="00B97C18" w:rsidRDefault="00B97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9134" w14:textId="47FE8EA8" w:rsidR="00CF218B" w:rsidRDefault="00CF218B">
    <w:pPr>
      <w:pStyle w:val="Footer"/>
    </w:pPr>
    <w:r w:rsidRPr="00F33DFF">
      <w:rPr>
        <w:rFonts w:ascii="Helvetica LT Std" w:hAnsi="Helvetica LT Std"/>
        <w:noProof/>
      </w:rPr>
      <w:drawing>
        <wp:anchor distT="0" distB="0" distL="114300" distR="114300" simplePos="0" relativeHeight="251659264" behindDoc="0" locked="0" layoutInCell="1" allowOverlap="1" wp14:anchorId="13B5758A" wp14:editId="5CC56572">
          <wp:simplePos x="0" y="0"/>
          <wp:positionH relativeFrom="column">
            <wp:posOffset>5108575</wp:posOffset>
          </wp:positionH>
          <wp:positionV relativeFrom="paragraph">
            <wp:posOffset>-288925</wp:posOffset>
          </wp:positionV>
          <wp:extent cx="1143000" cy="421005"/>
          <wp:effectExtent l="0" t="0" r="0" b="0"/>
          <wp:wrapNone/>
          <wp:docPr id="5380" name="Picture 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FuelingGA BW.png"/>
                  <pic:cNvPicPr/>
                </pic:nvPicPr>
                <pic:blipFill rotWithShape="1">
                  <a:blip r:embed="rId1">
                    <a:extLst>
                      <a:ext uri="{28A0092B-C50C-407E-A947-70E740481C1C}">
                        <a14:useLocalDpi xmlns:a14="http://schemas.microsoft.com/office/drawing/2010/main" val="0"/>
                      </a:ext>
                    </a:extLst>
                  </a:blip>
                  <a:srcRect b="20757"/>
                  <a:stretch/>
                </pic:blipFill>
                <pic:spPr bwMode="auto">
                  <a:xfrm>
                    <a:off x="0" y="0"/>
                    <a:ext cx="1143000"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elvetica LT Std" w:hAnsi="Helvetica LT Std"/>
        <w:noProof/>
      </w:rPr>
      <mc:AlternateContent>
        <mc:Choice Requires="wps">
          <w:drawing>
            <wp:anchor distT="0" distB="0" distL="114300" distR="114300" simplePos="0" relativeHeight="251661312" behindDoc="0" locked="0" layoutInCell="1" allowOverlap="1" wp14:anchorId="070771BA" wp14:editId="6EA50D23">
              <wp:simplePos x="0" y="0"/>
              <wp:positionH relativeFrom="column">
                <wp:posOffset>-18415</wp:posOffset>
              </wp:positionH>
              <wp:positionV relativeFrom="paragraph">
                <wp:posOffset>-57785</wp:posOffset>
              </wp:positionV>
              <wp:extent cx="5178425" cy="0"/>
              <wp:effectExtent l="0" t="0" r="0" b="0"/>
              <wp:wrapNone/>
              <wp:docPr id="5376" name="Straight Connector 5376"/>
              <wp:cNvGraphicFramePr/>
              <a:graphic xmlns:a="http://schemas.openxmlformats.org/drawingml/2006/main">
                <a:graphicData uri="http://schemas.microsoft.com/office/word/2010/wordprocessingShape">
                  <wps:wsp>
                    <wps:cNvCnPr/>
                    <wps:spPr>
                      <a:xfrm>
                        <a:off x="0" y="0"/>
                        <a:ext cx="517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477DC3" id="Straight Connector 537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4.55pt" to="406.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" strokecolor="black [3200]" strokeweight=".5pt">
              <v:stroke joinstyle="miter"/>
            </v:line>
          </w:pict>
        </mc:Fallback>
      </mc:AlternateContent>
    </w:r>
    <w:r>
      <w:rPr>
        <w:rFonts w:ascii="Helvetica LT Std" w:hAnsi="Helvetica LT Std"/>
        <w:noProof/>
      </w:rPr>
      <mc:AlternateContent>
        <mc:Choice Requires="wps">
          <w:drawing>
            <wp:anchor distT="0" distB="0" distL="114300" distR="114300" simplePos="0" relativeHeight="251660288" behindDoc="0" locked="0" layoutInCell="1" allowOverlap="1" wp14:anchorId="52E26703" wp14:editId="5296B2D5">
              <wp:simplePos x="0" y="0"/>
              <wp:positionH relativeFrom="column">
                <wp:posOffset>-95250</wp:posOffset>
              </wp:positionH>
              <wp:positionV relativeFrom="paragraph">
                <wp:posOffset>-267970</wp:posOffset>
              </wp:positionV>
              <wp:extent cx="5057775" cy="278765"/>
              <wp:effectExtent l="0" t="0" r="0" b="6985"/>
              <wp:wrapNone/>
              <wp:docPr id="5377" name="Text Box 5377"/>
              <wp:cNvGraphicFramePr/>
              <a:graphic xmlns:a="http://schemas.openxmlformats.org/drawingml/2006/main">
                <a:graphicData uri="http://schemas.microsoft.com/office/word/2010/wordprocessingShape">
                  <wps:wsp>
                    <wps:cNvSpPr txBox="1"/>
                    <wps:spPr>
                      <a:xfrm>
                        <a:off x="0" y="0"/>
                        <a:ext cx="5057775" cy="278765"/>
                      </a:xfrm>
                      <a:prstGeom prst="rect">
                        <a:avLst/>
                      </a:prstGeom>
                      <a:noFill/>
                      <a:ln w="6350">
                        <a:noFill/>
                      </a:ln>
                    </wps:spPr>
                    <wps:txbx>
                      <w:txbxContent>
                        <w:p w14:paraId="1EE661DC" w14:textId="6301732F" w:rsidR="00CF218B" w:rsidRPr="000B10CC" w:rsidRDefault="00CF218B" w:rsidP="00F33DFF">
                          <w:pPr>
                            <w:ind w:right="-296"/>
                            <w:rPr>
                              <w:rFonts w:ascii="Arial Narrow" w:hAnsi="Arial Narrow"/>
                              <w:sz w:val="20"/>
                              <w:szCs w:val="20"/>
                            </w:rPr>
                          </w:pPr>
                          <w:r w:rsidRPr="000B10CC">
                            <w:rPr>
                              <w:rFonts w:ascii="Arial Narrow" w:hAnsi="Arial Narrow"/>
                              <w:sz w:val="20"/>
                              <w:szCs w:val="20"/>
                            </w:rPr>
                            <w:t xml:space="preserve">Georgia Department of Education School Nutrition </w:t>
                          </w:r>
                          <w:r w:rsidR="00B97C18">
                            <w:rPr>
                              <w:rFonts w:ascii="Arial Narrow" w:hAnsi="Arial Narrow"/>
                              <w:sz w:val="20"/>
                              <w:szCs w:val="20"/>
                            </w:rPr>
                            <w:t>Division</w:t>
                          </w:r>
                          <w:r w:rsidRPr="000B10CC">
                            <w:rPr>
                              <w:rFonts w:ascii="Arial Narrow" w:hAnsi="Arial Narrow"/>
                              <w:sz w:val="20"/>
                              <w:szCs w:val="20"/>
                            </w:rPr>
                            <w:t xml:space="preserve">  </w:t>
                          </w:r>
                          <w:sdt>
                            <w:sdtPr>
                              <w:rPr>
                                <w:rFonts w:ascii="Arial Narrow" w:hAnsi="Arial Narrow"/>
                                <w:sz w:val="20"/>
                                <w:szCs w:val="20"/>
                              </w:rPr>
                              <w:id w:val="870881477"/>
                              <w:docPartObj>
                                <w:docPartGallery w:val="Page Numbers (Top of Page)"/>
                                <w:docPartUnique/>
                              </w:docPartObj>
                            </w:sdtPr>
                            <w:sdtContent>
                              <w:r w:rsidRPr="000B10CC">
                                <w:rPr>
                                  <w:rFonts w:ascii="Arial Narrow" w:hAnsi="Arial Narrow"/>
                                  <w:sz w:val="20"/>
                                  <w:szCs w:val="20"/>
                                </w:rPr>
                                <w:t xml:space="preserve">      Page </w:t>
                              </w:r>
                              <w:r w:rsidRPr="000B10CC">
                                <w:rPr>
                                  <w:rFonts w:ascii="Arial Narrow" w:hAnsi="Arial Narrow"/>
                                  <w:b/>
                                  <w:bCs/>
                                  <w:sz w:val="20"/>
                                  <w:szCs w:val="20"/>
                                </w:rPr>
                                <w:fldChar w:fldCharType="begin"/>
                              </w:r>
                              <w:r w:rsidRPr="000B10CC">
                                <w:rPr>
                                  <w:rFonts w:ascii="Arial Narrow" w:hAnsi="Arial Narrow"/>
                                  <w:b/>
                                  <w:bCs/>
                                  <w:sz w:val="20"/>
                                  <w:szCs w:val="20"/>
                                </w:rPr>
                                <w:instrText xml:space="preserve"> PAGE </w:instrText>
                              </w:r>
                              <w:r w:rsidRPr="000B10CC">
                                <w:rPr>
                                  <w:rFonts w:ascii="Arial Narrow" w:hAnsi="Arial Narrow"/>
                                  <w:b/>
                                  <w:bCs/>
                                  <w:sz w:val="20"/>
                                  <w:szCs w:val="20"/>
                                </w:rPr>
                                <w:fldChar w:fldCharType="separate"/>
                              </w:r>
                              <w:r w:rsidRPr="000B10CC">
                                <w:rPr>
                                  <w:rFonts w:ascii="Arial Narrow" w:hAnsi="Arial Narrow"/>
                                  <w:b/>
                                  <w:bCs/>
                                  <w:sz w:val="20"/>
                                  <w:szCs w:val="20"/>
                                </w:rPr>
                                <w:t>1</w:t>
                              </w:r>
                              <w:r w:rsidRPr="000B10CC">
                                <w:rPr>
                                  <w:rFonts w:ascii="Arial Narrow" w:hAnsi="Arial Narrow"/>
                                  <w:b/>
                                  <w:bCs/>
                                  <w:sz w:val="20"/>
                                  <w:szCs w:val="20"/>
                                </w:rPr>
                                <w:fldChar w:fldCharType="end"/>
                              </w:r>
                              <w:r w:rsidRPr="000B10CC">
                                <w:rPr>
                                  <w:rFonts w:ascii="Arial Narrow" w:hAnsi="Arial Narrow"/>
                                  <w:sz w:val="20"/>
                                  <w:szCs w:val="20"/>
                                </w:rPr>
                                <w:t xml:space="preserve"> of </w:t>
                              </w:r>
                              <w:r w:rsidRPr="000B10CC">
                                <w:rPr>
                                  <w:rFonts w:ascii="Arial Narrow" w:hAnsi="Arial Narrow"/>
                                  <w:b/>
                                  <w:bCs/>
                                  <w:sz w:val="20"/>
                                  <w:szCs w:val="20"/>
                                </w:rPr>
                                <w:fldChar w:fldCharType="begin"/>
                              </w:r>
                              <w:r w:rsidRPr="000B10CC">
                                <w:rPr>
                                  <w:rFonts w:ascii="Arial Narrow" w:hAnsi="Arial Narrow"/>
                                  <w:b/>
                                  <w:bCs/>
                                  <w:sz w:val="20"/>
                                  <w:szCs w:val="20"/>
                                </w:rPr>
                                <w:instrText xml:space="preserve"> NUMPAGES  </w:instrText>
                              </w:r>
                              <w:r w:rsidRPr="000B10CC">
                                <w:rPr>
                                  <w:rFonts w:ascii="Arial Narrow" w:hAnsi="Arial Narrow"/>
                                  <w:b/>
                                  <w:bCs/>
                                  <w:sz w:val="20"/>
                                  <w:szCs w:val="20"/>
                                </w:rPr>
                                <w:fldChar w:fldCharType="separate"/>
                              </w:r>
                              <w:r w:rsidRPr="000B10CC">
                                <w:rPr>
                                  <w:rFonts w:ascii="Arial Narrow" w:hAnsi="Arial Narrow"/>
                                  <w:b/>
                                  <w:bCs/>
                                  <w:sz w:val="20"/>
                                  <w:szCs w:val="20"/>
                                </w:rPr>
                                <w:t>1</w:t>
                              </w:r>
                              <w:r w:rsidRPr="000B10CC">
                                <w:rPr>
                                  <w:rFonts w:ascii="Arial Narrow" w:hAnsi="Arial Narrow"/>
                                  <w:b/>
                                  <w:bCs/>
                                  <w:sz w:val="20"/>
                                  <w:szCs w:val="20"/>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26703" id="_x0000_t202" coordsize="21600,21600" o:spt="202" path="m,l,21600r21600,l21600,xe">
              <v:stroke joinstyle="miter"/>
              <v:path gradientshapeok="t" o:connecttype="rect"/>
            </v:shapetype>
            <v:shape id="Text Box 5377" o:spid="_x0000_s1026" type="#_x0000_t202" style="position:absolute;margin-left:-7.5pt;margin-top:-21.1pt;width:398.25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" filled="f" stroked="f" strokeweight=".5pt">
              <v:textbox>
                <w:txbxContent>
                  <w:p w14:paraId="1EE661DC" w14:textId="6301732F" w:rsidR="00CF218B" w:rsidRPr="000B10CC" w:rsidRDefault="00CF218B" w:rsidP="00F33DFF">
                    <w:pPr>
                      <w:ind w:right="-296"/>
                      <w:rPr>
                        <w:rFonts w:ascii="Arial Narrow" w:hAnsi="Arial Narrow"/>
                        <w:sz w:val="20"/>
                        <w:szCs w:val="20"/>
                      </w:rPr>
                    </w:pPr>
                    <w:r w:rsidRPr="000B10CC">
                      <w:rPr>
                        <w:rFonts w:ascii="Arial Narrow" w:hAnsi="Arial Narrow"/>
                        <w:sz w:val="20"/>
                        <w:szCs w:val="20"/>
                      </w:rPr>
                      <w:t xml:space="preserve">Georgia Department of Education School Nutrition </w:t>
                    </w:r>
                    <w:r w:rsidR="00B97C18">
                      <w:rPr>
                        <w:rFonts w:ascii="Arial Narrow" w:hAnsi="Arial Narrow"/>
                        <w:sz w:val="20"/>
                        <w:szCs w:val="20"/>
                      </w:rPr>
                      <w:t>Division</w:t>
                    </w:r>
                    <w:r w:rsidRPr="000B10CC">
                      <w:rPr>
                        <w:rFonts w:ascii="Arial Narrow" w:hAnsi="Arial Narrow"/>
                        <w:sz w:val="20"/>
                        <w:szCs w:val="20"/>
                      </w:rPr>
                      <w:t xml:space="preserve">  </w:t>
                    </w:r>
                    <w:sdt>
                      <w:sdtPr>
                        <w:rPr>
                          <w:rFonts w:ascii="Arial Narrow" w:hAnsi="Arial Narrow"/>
                          <w:sz w:val="20"/>
                          <w:szCs w:val="20"/>
                        </w:rPr>
                        <w:id w:val="870881477"/>
                        <w:docPartObj>
                          <w:docPartGallery w:val="Page Numbers (Top of Page)"/>
                          <w:docPartUnique/>
                        </w:docPartObj>
                      </w:sdtPr>
                      <w:sdtContent>
                        <w:r w:rsidRPr="000B10CC">
                          <w:rPr>
                            <w:rFonts w:ascii="Arial Narrow" w:hAnsi="Arial Narrow"/>
                            <w:sz w:val="20"/>
                            <w:szCs w:val="20"/>
                          </w:rPr>
                          <w:t xml:space="preserve">      Page </w:t>
                        </w:r>
                        <w:r w:rsidRPr="000B10CC">
                          <w:rPr>
                            <w:rFonts w:ascii="Arial Narrow" w:hAnsi="Arial Narrow"/>
                            <w:b/>
                            <w:bCs/>
                            <w:sz w:val="20"/>
                            <w:szCs w:val="20"/>
                          </w:rPr>
                          <w:fldChar w:fldCharType="begin"/>
                        </w:r>
                        <w:r w:rsidRPr="000B10CC">
                          <w:rPr>
                            <w:rFonts w:ascii="Arial Narrow" w:hAnsi="Arial Narrow"/>
                            <w:b/>
                            <w:bCs/>
                            <w:sz w:val="20"/>
                            <w:szCs w:val="20"/>
                          </w:rPr>
                          <w:instrText xml:space="preserve"> PAGE </w:instrText>
                        </w:r>
                        <w:r w:rsidRPr="000B10CC">
                          <w:rPr>
                            <w:rFonts w:ascii="Arial Narrow" w:hAnsi="Arial Narrow"/>
                            <w:b/>
                            <w:bCs/>
                            <w:sz w:val="20"/>
                            <w:szCs w:val="20"/>
                          </w:rPr>
                          <w:fldChar w:fldCharType="separate"/>
                        </w:r>
                        <w:r w:rsidRPr="000B10CC">
                          <w:rPr>
                            <w:rFonts w:ascii="Arial Narrow" w:hAnsi="Arial Narrow"/>
                            <w:b/>
                            <w:bCs/>
                            <w:sz w:val="20"/>
                            <w:szCs w:val="20"/>
                          </w:rPr>
                          <w:t>1</w:t>
                        </w:r>
                        <w:r w:rsidRPr="000B10CC">
                          <w:rPr>
                            <w:rFonts w:ascii="Arial Narrow" w:hAnsi="Arial Narrow"/>
                            <w:b/>
                            <w:bCs/>
                            <w:sz w:val="20"/>
                            <w:szCs w:val="20"/>
                          </w:rPr>
                          <w:fldChar w:fldCharType="end"/>
                        </w:r>
                        <w:r w:rsidRPr="000B10CC">
                          <w:rPr>
                            <w:rFonts w:ascii="Arial Narrow" w:hAnsi="Arial Narrow"/>
                            <w:sz w:val="20"/>
                            <w:szCs w:val="20"/>
                          </w:rPr>
                          <w:t xml:space="preserve"> of </w:t>
                        </w:r>
                        <w:r w:rsidRPr="000B10CC">
                          <w:rPr>
                            <w:rFonts w:ascii="Arial Narrow" w:hAnsi="Arial Narrow"/>
                            <w:b/>
                            <w:bCs/>
                            <w:sz w:val="20"/>
                            <w:szCs w:val="20"/>
                          </w:rPr>
                          <w:fldChar w:fldCharType="begin"/>
                        </w:r>
                        <w:r w:rsidRPr="000B10CC">
                          <w:rPr>
                            <w:rFonts w:ascii="Arial Narrow" w:hAnsi="Arial Narrow"/>
                            <w:b/>
                            <w:bCs/>
                            <w:sz w:val="20"/>
                            <w:szCs w:val="20"/>
                          </w:rPr>
                          <w:instrText xml:space="preserve"> NUMPAGES  </w:instrText>
                        </w:r>
                        <w:r w:rsidRPr="000B10CC">
                          <w:rPr>
                            <w:rFonts w:ascii="Arial Narrow" w:hAnsi="Arial Narrow"/>
                            <w:b/>
                            <w:bCs/>
                            <w:sz w:val="20"/>
                            <w:szCs w:val="20"/>
                          </w:rPr>
                          <w:fldChar w:fldCharType="separate"/>
                        </w:r>
                        <w:r w:rsidRPr="000B10CC">
                          <w:rPr>
                            <w:rFonts w:ascii="Arial Narrow" w:hAnsi="Arial Narrow"/>
                            <w:b/>
                            <w:bCs/>
                            <w:sz w:val="20"/>
                            <w:szCs w:val="20"/>
                          </w:rPr>
                          <w:t>1</w:t>
                        </w:r>
                        <w:r w:rsidRPr="000B10CC">
                          <w:rPr>
                            <w:rFonts w:ascii="Arial Narrow" w:hAnsi="Arial Narrow"/>
                            <w:b/>
                            <w:bCs/>
                            <w:sz w:val="20"/>
                            <w:szCs w:val="20"/>
                          </w:rPr>
                          <w:fldChar w:fldCharType="end"/>
                        </w:r>
                      </w:sdtContent>
                    </w:sdt>
                  </w:p>
                </w:txbxContent>
              </v:textbox>
            </v:shape>
          </w:pict>
        </mc:Fallback>
      </mc:AlternateContent>
    </w:r>
    <w:r>
      <w:rPr>
        <w:rFonts w:ascii="Helvetica LT Std" w:hAnsi="Helvetica LT Std"/>
        <w:noProof/>
      </w:rPr>
      <mc:AlternateContent>
        <mc:Choice Requires="wps">
          <w:drawing>
            <wp:anchor distT="0" distB="0" distL="114300" distR="114300" simplePos="0" relativeHeight="251662336" behindDoc="0" locked="0" layoutInCell="1" allowOverlap="1" wp14:anchorId="7A577FEC" wp14:editId="0BB399CD">
              <wp:simplePos x="0" y="0"/>
              <wp:positionH relativeFrom="column">
                <wp:posOffset>-95250</wp:posOffset>
              </wp:positionH>
              <wp:positionV relativeFrom="paragraph">
                <wp:posOffset>-77470</wp:posOffset>
              </wp:positionV>
              <wp:extent cx="4876800" cy="278765"/>
              <wp:effectExtent l="0" t="0" r="0" b="6985"/>
              <wp:wrapNone/>
              <wp:docPr id="5378" name="Text Box 5378"/>
              <wp:cNvGraphicFramePr/>
              <a:graphic xmlns:a="http://schemas.openxmlformats.org/drawingml/2006/main">
                <a:graphicData uri="http://schemas.microsoft.com/office/word/2010/wordprocessingShape">
                  <wps:wsp>
                    <wps:cNvSpPr txBox="1"/>
                    <wps:spPr>
                      <a:xfrm>
                        <a:off x="0" y="0"/>
                        <a:ext cx="4876800" cy="278765"/>
                      </a:xfrm>
                      <a:prstGeom prst="rect">
                        <a:avLst/>
                      </a:prstGeom>
                      <a:noFill/>
                      <a:ln w="6350">
                        <a:noFill/>
                      </a:ln>
                    </wps:spPr>
                    <wps:txbx>
                      <w:txbxContent>
                        <w:p w14:paraId="79552592" w14:textId="77777777" w:rsidR="00CF218B" w:rsidRPr="000B10CC" w:rsidRDefault="00CF218B" w:rsidP="004E0459">
                          <w:pPr>
                            <w:ind w:right="-296"/>
                            <w:rPr>
                              <w:rFonts w:ascii="Arial Narrow" w:hAnsi="Arial Narrow"/>
                              <w:sz w:val="20"/>
                              <w:szCs w:val="20"/>
                            </w:rPr>
                          </w:pPr>
                          <w:r w:rsidRPr="000B10CC">
                            <w:rPr>
                              <w:rFonts w:ascii="Arial Narrow" w:hAnsi="Arial Narrow"/>
                              <w:sz w:val="20"/>
                              <w:szCs w:val="20"/>
                            </w:rPr>
                            <w:t>This institution is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77FEC" id="Text Box 5378" o:spid="_x0000_s1027" type="#_x0000_t202" style="position:absolute;margin-left:-7.5pt;margin-top:-6.1pt;width:384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" filled="f" stroked="f" strokeweight=".5pt">
              <v:textbox>
                <w:txbxContent>
                  <w:p w14:paraId="79552592" w14:textId="77777777" w:rsidR="00CF218B" w:rsidRPr="000B10CC" w:rsidRDefault="00CF218B" w:rsidP="004E0459">
                    <w:pPr>
                      <w:ind w:right="-296"/>
                      <w:rPr>
                        <w:rFonts w:ascii="Arial Narrow" w:hAnsi="Arial Narrow"/>
                        <w:sz w:val="20"/>
                        <w:szCs w:val="20"/>
                      </w:rPr>
                    </w:pPr>
                    <w:r w:rsidRPr="000B10CC">
                      <w:rPr>
                        <w:rFonts w:ascii="Arial Narrow" w:hAnsi="Arial Narrow"/>
                        <w:sz w:val="20"/>
                        <w:szCs w:val="20"/>
                      </w:rPr>
                      <w:t>This institution is an equal opportunity provider.</w:t>
                    </w:r>
                  </w:p>
                </w:txbxContent>
              </v:textbox>
            </v:shape>
          </w:pict>
        </mc:Fallback>
      </mc:AlternateContent>
    </w:r>
  </w:p>
  <w:p w14:paraId="4D23AB28" w14:textId="77777777" w:rsidR="00CF218B" w:rsidRDefault="00CF2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2726" w14:textId="77777777" w:rsidR="00B97C18" w:rsidRDefault="00B97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C44F" w14:textId="77777777" w:rsidR="0014532C" w:rsidRDefault="0014532C" w:rsidP="00CF218B">
      <w:pPr>
        <w:spacing w:after="0" w:line="240" w:lineRule="auto"/>
      </w:pPr>
      <w:r>
        <w:separator/>
      </w:r>
    </w:p>
  </w:footnote>
  <w:footnote w:type="continuationSeparator" w:id="0">
    <w:p w14:paraId="509855C3" w14:textId="77777777" w:rsidR="0014532C" w:rsidRDefault="0014532C" w:rsidP="00CF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4DB7" w14:textId="77777777" w:rsidR="00B97C18" w:rsidRDefault="00B97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96A9" w14:textId="77777777" w:rsidR="00B97C18" w:rsidRDefault="00B97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D77C" w14:textId="77777777" w:rsidR="00B97C18" w:rsidRDefault="00B97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C62"/>
    <w:multiLevelType w:val="hybridMultilevel"/>
    <w:tmpl w:val="FB1ADDDE"/>
    <w:lvl w:ilvl="0" w:tplc="CBEA467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37BA4"/>
    <w:multiLevelType w:val="hybridMultilevel"/>
    <w:tmpl w:val="B3BEFC1E"/>
    <w:lvl w:ilvl="0" w:tplc="CBEA4676">
      <w:start w:val="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D42E1"/>
    <w:multiLevelType w:val="hybridMultilevel"/>
    <w:tmpl w:val="00109D0E"/>
    <w:lvl w:ilvl="0" w:tplc="CBEA467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F2498"/>
    <w:multiLevelType w:val="hybridMultilevel"/>
    <w:tmpl w:val="4B84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12D04"/>
    <w:multiLevelType w:val="hybridMultilevel"/>
    <w:tmpl w:val="4F3AC9C0"/>
    <w:lvl w:ilvl="0" w:tplc="CBEA467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B0455"/>
    <w:multiLevelType w:val="hybridMultilevel"/>
    <w:tmpl w:val="E40406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635EB"/>
    <w:multiLevelType w:val="hybridMultilevel"/>
    <w:tmpl w:val="71BCA80A"/>
    <w:lvl w:ilvl="0" w:tplc="CBEA467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01938"/>
    <w:multiLevelType w:val="hybridMultilevel"/>
    <w:tmpl w:val="62CA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3365D"/>
    <w:multiLevelType w:val="hybridMultilevel"/>
    <w:tmpl w:val="A496B536"/>
    <w:lvl w:ilvl="0" w:tplc="626C5634">
      <w:start w:val="1"/>
      <w:numFmt w:val="bullet"/>
      <w:lvlText w:val="•"/>
      <w:lvlJc w:val="left"/>
      <w:pPr>
        <w:tabs>
          <w:tab w:val="num" w:pos="720"/>
        </w:tabs>
        <w:ind w:left="720" w:hanging="360"/>
      </w:pPr>
      <w:rPr>
        <w:rFonts w:ascii="Arial" w:hAnsi="Arial" w:hint="default"/>
      </w:rPr>
    </w:lvl>
    <w:lvl w:ilvl="1" w:tplc="92FC3DAE" w:tentative="1">
      <w:start w:val="1"/>
      <w:numFmt w:val="bullet"/>
      <w:lvlText w:val="•"/>
      <w:lvlJc w:val="left"/>
      <w:pPr>
        <w:tabs>
          <w:tab w:val="num" w:pos="1440"/>
        </w:tabs>
        <w:ind w:left="1440" w:hanging="360"/>
      </w:pPr>
      <w:rPr>
        <w:rFonts w:ascii="Arial" w:hAnsi="Arial" w:hint="default"/>
      </w:rPr>
    </w:lvl>
    <w:lvl w:ilvl="2" w:tplc="A2C60540" w:tentative="1">
      <w:start w:val="1"/>
      <w:numFmt w:val="bullet"/>
      <w:lvlText w:val="•"/>
      <w:lvlJc w:val="left"/>
      <w:pPr>
        <w:tabs>
          <w:tab w:val="num" w:pos="2160"/>
        </w:tabs>
        <w:ind w:left="2160" w:hanging="360"/>
      </w:pPr>
      <w:rPr>
        <w:rFonts w:ascii="Arial" w:hAnsi="Arial" w:hint="default"/>
      </w:rPr>
    </w:lvl>
    <w:lvl w:ilvl="3" w:tplc="E0D83E84" w:tentative="1">
      <w:start w:val="1"/>
      <w:numFmt w:val="bullet"/>
      <w:lvlText w:val="•"/>
      <w:lvlJc w:val="left"/>
      <w:pPr>
        <w:tabs>
          <w:tab w:val="num" w:pos="2880"/>
        </w:tabs>
        <w:ind w:left="2880" w:hanging="360"/>
      </w:pPr>
      <w:rPr>
        <w:rFonts w:ascii="Arial" w:hAnsi="Arial" w:hint="default"/>
      </w:rPr>
    </w:lvl>
    <w:lvl w:ilvl="4" w:tplc="D1040D30" w:tentative="1">
      <w:start w:val="1"/>
      <w:numFmt w:val="bullet"/>
      <w:lvlText w:val="•"/>
      <w:lvlJc w:val="left"/>
      <w:pPr>
        <w:tabs>
          <w:tab w:val="num" w:pos="3600"/>
        </w:tabs>
        <w:ind w:left="3600" w:hanging="360"/>
      </w:pPr>
      <w:rPr>
        <w:rFonts w:ascii="Arial" w:hAnsi="Arial" w:hint="default"/>
      </w:rPr>
    </w:lvl>
    <w:lvl w:ilvl="5" w:tplc="352EAA82" w:tentative="1">
      <w:start w:val="1"/>
      <w:numFmt w:val="bullet"/>
      <w:lvlText w:val="•"/>
      <w:lvlJc w:val="left"/>
      <w:pPr>
        <w:tabs>
          <w:tab w:val="num" w:pos="4320"/>
        </w:tabs>
        <w:ind w:left="4320" w:hanging="360"/>
      </w:pPr>
      <w:rPr>
        <w:rFonts w:ascii="Arial" w:hAnsi="Arial" w:hint="default"/>
      </w:rPr>
    </w:lvl>
    <w:lvl w:ilvl="6" w:tplc="ADDA04C0" w:tentative="1">
      <w:start w:val="1"/>
      <w:numFmt w:val="bullet"/>
      <w:lvlText w:val="•"/>
      <w:lvlJc w:val="left"/>
      <w:pPr>
        <w:tabs>
          <w:tab w:val="num" w:pos="5040"/>
        </w:tabs>
        <w:ind w:left="5040" w:hanging="360"/>
      </w:pPr>
      <w:rPr>
        <w:rFonts w:ascii="Arial" w:hAnsi="Arial" w:hint="default"/>
      </w:rPr>
    </w:lvl>
    <w:lvl w:ilvl="7" w:tplc="8392EC30" w:tentative="1">
      <w:start w:val="1"/>
      <w:numFmt w:val="bullet"/>
      <w:lvlText w:val="•"/>
      <w:lvlJc w:val="left"/>
      <w:pPr>
        <w:tabs>
          <w:tab w:val="num" w:pos="5760"/>
        </w:tabs>
        <w:ind w:left="5760" w:hanging="360"/>
      </w:pPr>
      <w:rPr>
        <w:rFonts w:ascii="Arial" w:hAnsi="Arial" w:hint="default"/>
      </w:rPr>
    </w:lvl>
    <w:lvl w:ilvl="8" w:tplc="87A40C00" w:tentative="1">
      <w:start w:val="1"/>
      <w:numFmt w:val="bullet"/>
      <w:lvlText w:val="•"/>
      <w:lvlJc w:val="left"/>
      <w:pPr>
        <w:tabs>
          <w:tab w:val="num" w:pos="6480"/>
        </w:tabs>
        <w:ind w:left="6480" w:hanging="360"/>
      </w:pPr>
      <w:rPr>
        <w:rFonts w:ascii="Arial" w:hAnsi="Arial" w:hint="default"/>
      </w:rPr>
    </w:lvl>
  </w:abstractNum>
  <w:num w:numId="1" w16cid:durableId="1579048864">
    <w:abstractNumId w:val="1"/>
  </w:num>
  <w:num w:numId="2" w16cid:durableId="380371287">
    <w:abstractNumId w:val="8"/>
  </w:num>
  <w:num w:numId="3" w16cid:durableId="1280916728">
    <w:abstractNumId w:val="0"/>
  </w:num>
  <w:num w:numId="4" w16cid:durableId="1867400109">
    <w:abstractNumId w:val="4"/>
  </w:num>
  <w:num w:numId="5" w16cid:durableId="1103570110">
    <w:abstractNumId w:val="6"/>
  </w:num>
  <w:num w:numId="6" w16cid:durableId="1238709963">
    <w:abstractNumId w:val="2"/>
  </w:num>
  <w:num w:numId="7" w16cid:durableId="298649343">
    <w:abstractNumId w:val="3"/>
  </w:num>
  <w:num w:numId="8" w16cid:durableId="1476529705">
    <w:abstractNumId w:val="7"/>
  </w:num>
  <w:num w:numId="9" w16cid:durableId="7108055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F1"/>
    <w:rsid w:val="000200F0"/>
    <w:rsid w:val="000B5BEF"/>
    <w:rsid w:val="001076FB"/>
    <w:rsid w:val="0012063C"/>
    <w:rsid w:val="0014532C"/>
    <w:rsid w:val="001930F2"/>
    <w:rsid w:val="0021763F"/>
    <w:rsid w:val="00247ECC"/>
    <w:rsid w:val="002750C6"/>
    <w:rsid w:val="00283A29"/>
    <w:rsid w:val="002A58FD"/>
    <w:rsid w:val="002C3D30"/>
    <w:rsid w:val="003E7DB5"/>
    <w:rsid w:val="004639D0"/>
    <w:rsid w:val="00491CDF"/>
    <w:rsid w:val="00535BC5"/>
    <w:rsid w:val="00545CAD"/>
    <w:rsid w:val="00575828"/>
    <w:rsid w:val="005A062A"/>
    <w:rsid w:val="00604CB0"/>
    <w:rsid w:val="00615EED"/>
    <w:rsid w:val="006B4E60"/>
    <w:rsid w:val="006F6CF6"/>
    <w:rsid w:val="00701CAB"/>
    <w:rsid w:val="00711E92"/>
    <w:rsid w:val="00736DCF"/>
    <w:rsid w:val="0079624F"/>
    <w:rsid w:val="009538FA"/>
    <w:rsid w:val="00982AA0"/>
    <w:rsid w:val="009A1489"/>
    <w:rsid w:val="009C1B73"/>
    <w:rsid w:val="00A07AAD"/>
    <w:rsid w:val="00A90657"/>
    <w:rsid w:val="00B8676E"/>
    <w:rsid w:val="00B97C18"/>
    <w:rsid w:val="00BF1396"/>
    <w:rsid w:val="00C55E3B"/>
    <w:rsid w:val="00C7089E"/>
    <w:rsid w:val="00C84C65"/>
    <w:rsid w:val="00CA34F1"/>
    <w:rsid w:val="00CF1C95"/>
    <w:rsid w:val="00CF218B"/>
    <w:rsid w:val="00E52CE5"/>
    <w:rsid w:val="00E54DB8"/>
    <w:rsid w:val="00E60455"/>
    <w:rsid w:val="00EB78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F5BB1"/>
  <w15:chartTrackingRefBased/>
  <w15:docId w15:val="{3CC82B09-5159-4CB2-B3D5-9DF0D9D7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4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4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5B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63C"/>
    <w:pPr>
      <w:ind w:left="720"/>
      <w:contextualSpacing/>
    </w:pPr>
  </w:style>
  <w:style w:type="character" w:customStyle="1" w:styleId="Heading1Char">
    <w:name w:val="Heading 1 Char"/>
    <w:basedOn w:val="DefaultParagraphFont"/>
    <w:link w:val="Heading1"/>
    <w:uiPriority w:val="9"/>
    <w:rsid w:val="009A14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48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A14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148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A1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35BC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E7DB5"/>
    <w:rPr>
      <w:color w:val="0563C1" w:themeColor="hyperlink"/>
      <w:u w:val="single"/>
    </w:rPr>
  </w:style>
  <w:style w:type="character" w:styleId="UnresolvedMention">
    <w:name w:val="Unresolved Mention"/>
    <w:basedOn w:val="DefaultParagraphFont"/>
    <w:uiPriority w:val="99"/>
    <w:semiHidden/>
    <w:unhideWhenUsed/>
    <w:rsid w:val="003E7DB5"/>
    <w:rPr>
      <w:color w:val="605E5C"/>
      <w:shd w:val="clear" w:color="auto" w:fill="E1DFDD"/>
    </w:rPr>
  </w:style>
  <w:style w:type="paragraph" w:styleId="BodyText">
    <w:name w:val="Body Text"/>
    <w:basedOn w:val="Normal"/>
    <w:link w:val="BodyTextChar"/>
    <w:uiPriority w:val="1"/>
    <w:qFormat/>
    <w:rsid w:val="006B4E60"/>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6B4E60"/>
    <w:rPr>
      <w:rFonts w:ascii="Calibri" w:eastAsia="Calibri" w:hAnsi="Calibri" w:cs="Calibri"/>
      <w:lang w:bidi="en-US"/>
    </w:rPr>
  </w:style>
  <w:style w:type="paragraph" w:styleId="Header">
    <w:name w:val="header"/>
    <w:basedOn w:val="Normal"/>
    <w:link w:val="HeaderChar"/>
    <w:uiPriority w:val="99"/>
    <w:unhideWhenUsed/>
    <w:rsid w:val="00CF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18B"/>
  </w:style>
  <w:style w:type="paragraph" w:styleId="Footer">
    <w:name w:val="footer"/>
    <w:basedOn w:val="Normal"/>
    <w:link w:val="FooterChar"/>
    <w:uiPriority w:val="99"/>
    <w:unhideWhenUsed/>
    <w:rsid w:val="00CF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406446">
      <w:bodyDiv w:val="1"/>
      <w:marLeft w:val="0"/>
      <w:marRight w:val="0"/>
      <w:marTop w:val="0"/>
      <w:marBottom w:val="0"/>
      <w:divBdr>
        <w:top w:val="none" w:sz="0" w:space="0" w:color="auto"/>
        <w:left w:val="none" w:sz="0" w:space="0" w:color="auto"/>
        <w:bottom w:val="none" w:sz="0" w:space="0" w:color="auto"/>
        <w:right w:val="none" w:sz="0" w:space="0" w:color="auto"/>
      </w:divBdr>
    </w:div>
    <w:div w:id="946933920">
      <w:bodyDiv w:val="1"/>
      <w:marLeft w:val="0"/>
      <w:marRight w:val="0"/>
      <w:marTop w:val="0"/>
      <w:marBottom w:val="0"/>
      <w:divBdr>
        <w:top w:val="none" w:sz="0" w:space="0" w:color="auto"/>
        <w:left w:val="none" w:sz="0" w:space="0" w:color="auto"/>
        <w:bottom w:val="none" w:sz="0" w:space="0" w:color="auto"/>
        <w:right w:val="none" w:sz="0" w:space="0" w:color="auto"/>
      </w:divBdr>
    </w:div>
    <w:div w:id="1052269528">
      <w:bodyDiv w:val="1"/>
      <w:marLeft w:val="0"/>
      <w:marRight w:val="0"/>
      <w:marTop w:val="0"/>
      <w:marBottom w:val="0"/>
      <w:divBdr>
        <w:top w:val="none" w:sz="0" w:space="0" w:color="auto"/>
        <w:left w:val="none" w:sz="0" w:space="0" w:color="auto"/>
        <w:bottom w:val="none" w:sz="0" w:space="0" w:color="auto"/>
        <w:right w:val="none" w:sz="0" w:space="0" w:color="auto"/>
      </w:divBdr>
    </w:div>
    <w:div w:id="1457749216">
      <w:bodyDiv w:val="1"/>
      <w:marLeft w:val="0"/>
      <w:marRight w:val="0"/>
      <w:marTop w:val="0"/>
      <w:marBottom w:val="0"/>
      <w:divBdr>
        <w:top w:val="none" w:sz="0" w:space="0" w:color="auto"/>
        <w:left w:val="none" w:sz="0" w:space="0" w:color="auto"/>
        <w:bottom w:val="none" w:sz="0" w:space="0" w:color="auto"/>
        <w:right w:val="none" w:sz="0" w:space="0" w:color="auto"/>
      </w:divBdr>
    </w:div>
    <w:div w:id="1554660154">
      <w:bodyDiv w:val="1"/>
      <w:marLeft w:val="0"/>
      <w:marRight w:val="0"/>
      <w:marTop w:val="0"/>
      <w:marBottom w:val="0"/>
      <w:divBdr>
        <w:top w:val="none" w:sz="0" w:space="0" w:color="auto"/>
        <w:left w:val="none" w:sz="0" w:space="0" w:color="auto"/>
        <w:bottom w:val="none" w:sz="0" w:space="0" w:color="auto"/>
        <w:right w:val="none" w:sz="0" w:space="0" w:color="auto"/>
      </w:divBdr>
      <w:divsChild>
        <w:div w:id="41247233">
          <w:marLeft w:val="547"/>
          <w:marRight w:val="0"/>
          <w:marTop w:val="0"/>
          <w:marBottom w:val="0"/>
          <w:divBdr>
            <w:top w:val="none" w:sz="0" w:space="0" w:color="auto"/>
            <w:left w:val="none" w:sz="0" w:space="0" w:color="auto"/>
            <w:bottom w:val="none" w:sz="0" w:space="0" w:color="auto"/>
            <w:right w:val="none" w:sz="0" w:space="0" w:color="auto"/>
          </w:divBdr>
        </w:div>
      </w:divsChild>
    </w:div>
    <w:div w:id="1793093121">
      <w:bodyDiv w:val="1"/>
      <w:marLeft w:val="0"/>
      <w:marRight w:val="0"/>
      <w:marTop w:val="0"/>
      <w:marBottom w:val="0"/>
      <w:divBdr>
        <w:top w:val="none" w:sz="0" w:space="0" w:color="auto"/>
        <w:left w:val="none" w:sz="0" w:space="0" w:color="auto"/>
        <w:bottom w:val="none" w:sz="0" w:space="0" w:color="auto"/>
        <w:right w:val="none" w:sz="0" w:space="0" w:color="auto"/>
      </w:divBdr>
    </w:div>
    <w:div w:id="1803688806">
      <w:bodyDiv w:val="1"/>
      <w:marLeft w:val="0"/>
      <w:marRight w:val="0"/>
      <w:marTop w:val="0"/>
      <w:marBottom w:val="0"/>
      <w:divBdr>
        <w:top w:val="none" w:sz="0" w:space="0" w:color="auto"/>
        <w:left w:val="none" w:sz="0" w:space="0" w:color="auto"/>
        <w:bottom w:val="none" w:sz="0" w:space="0" w:color="auto"/>
        <w:right w:val="none" w:sz="0" w:space="0" w:color="auto"/>
      </w:divBdr>
    </w:div>
    <w:div w:id="1817066878">
      <w:bodyDiv w:val="1"/>
      <w:marLeft w:val="0"/>
      <w:marRight w:val="0"/>
      <w:marTop w:val="0"/>
      <w:marBottom w:val="0"/>
      <w:divBdr>
        <w:top w:val="none" w:sz="0" w:space="0" w:color="auto"/>
        <w:left w:val="none" w:sz="0" w:space="0" w:color="auto"/>
        <w:bottom w:val="none" w:sz="0" w:space="0" w:color="auto"/>
        <w:right w:val="none" w:sz="0" w:space="0" w:color="auto"/>
      </w:divBdr>
      <w:divsChild>
        <w:div w:id="2292682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np.gadoe.org/Programs/Pages/Afterschool-Snack.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np.gadoe.org/Programs/Pages/Afterschool-Snack.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np.gadoe.org/Programs/Pages/Afterschool-Snack.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4C6C3C9552E40ADDD0B7EF6605BA6" ma:contentTypeVersion="3" ma:contentTypeDescription="Create a new document." ma:contentTypeScope="" ma:versionID="ef6e188c7168f858cdc0b493670a8eee">
  <xsd:schema xmlns:xsd="http://www.w3.org/2001/XMLSchema" xmlns:xs="http://www.w3.org/2001/XMLSchema" xmlns:p="http://schemas.microsoft.com/office/2006/metadata/properties" xmlns:ns1="http://schemas.microsoft.com/sharepoint/v3" xmlns:ns2="fd6a26c4-ff88-43f2-9555-b64b3b0e45c6" targetNamespace="http://schemas.microsoft.com/office/2006/metadata/properties" ma:root="true" ma:fieldsID="6e410fddae67b4a6902d133fda91cc02" ns1:_="" ns2:_="">
    <xsd:import namespace="http://schemas.microsoft.com/sharepoint/v3"/>
    <xsd:import namespace="fd6a26c4-ff88-43f2-9555-b64b3b0e45c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a26c4-ff88-43f2-9555-b64b3b0e4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87DD1-F0CC-40C7-8527-AB4A07F78F9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58D7E18-82A0-4ECB-A09D-D11631847BB4}">
  <ds:schemaRefs>
    <ds:schemaRef ds:uri="http://schemas.microsoft.com/sharepoint/v3/contenttype/forms"/>
  </ds:schemaRefs>
</ds:datastoreItem>
</file>

<file path=customXml/itemProps3.xml><?xml version="1.0" encoding="utf-8"?>
<ds:datastoreItem xmlns:ds="http://schemas.openxmlformats.org/officeDocument/2006/customXml" ds:itemID="{5E55221D-9EBF-4F52-91A9-ACF242AEE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6a26c4-ff88-43f2-9555-b64b3b0e4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1774</Words>
  <Characters>9580</Characters>
  <Application>Microsoft Office Word</Application>
  <DocSecurity>0</DocSecurity>
  <Lines>203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Combs</dc:creator>
  <cp:keywords/>
  <dc:description/>
  <cp:lastModifiedBy>Ellen Bennett</cp:lastModifiedBy>
  <cp:revision>3</cp:revision>
  <dcterms:created xsi:type="dcterms:W3CDTF">2022-05-20T18:02:00Z</dcterms:created>
  <dcterms:modified xsi:type="dcterms:W3CDTF">2023-07-19T12:22:00Z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0x01010059D4C6C3C9552E40ADDD0B7EF6605BA6</vt:lpwstr>
  </property>
  <property fmtid="{D5CDD505-2E9C-101B-9397-08002B2CF9AE}" pid="3" name="GrammarlyDocumentId">
    <vt:lpwstr>6143bbf3ab540df676ee36c96e67db966b5b108850e3b7c697b154602bb161e2</vt:lpwstr>
  </property>
</Properties>
</file>