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00468" w14:textId="77777777" w:rsidR="000A0A1F" w:rsidRPr="00B61655" w:rsidRDefault="000A0A1F" w:rsidP="000A0A1F">
      <w:pPr>
        <w:pStyle w:val="Heading2"/>
        <w:rPr>
          <w:sz w:val="28"/>
          <w:szCs w:val="28"/>
        </w:rPr>
      </w:pPr>
      <w:bookmarkStart w:id="0" w:name="_Toc50985868"/>
      <w:r w:rsidRPr="00B61655">
        <w:rPr>
          <w:sz w:val="28"/>
          <w:szCs w:val="28"/>
        </w:rPr>
        <w:t>Civil Rights Assurance</w:t>
      </w:r>
      <w:bookmarkEnd w:id="0"/>
    </w:p>
    <w:p w14:paraId="0645DF94" w14:textId="77777777" w:rsidR="000A0A1F" w:rsidRPr="005A195F" w:rsidRDefault="000A0A1F" w:rsidP="000A0A1F">
      <w:pPr>
        <w:spacing w:after="0" w:line="240" w:lineRule="auto"/>
        <w:rPr>
          <w:rFonts w:ascii="Times New Roman" w:hAnsi="Times New Roman" w:cs="Times New Roman"/>
          <w:sz w:val="24"/>
          <w:szCs w:val="24"/>
        </w:rPr>
      </w:pPr>
      <w:r w:rsidRPr="005A195F">
        <w:rPr>
          <w:rFonts w:ascii="Times New Roman" w:hAnsi="Times New Roman" w:cs="Times New Roman"/>
          <w:sz w:val="24"/>
          <w:szCs w:val="24"/>
        </w:rPr>
        <w:t>The entire Civil Rights Assurance Statement must be included on all contracts, agreements, solicitations. Modify the assurance to specify your school district. The full assurance statement is as follows:</w:t>
      </w:r>
    </w:p>
    <w:p w14:paraId="419EE36B" w14:textId="77777777" w:rsidR="000A0A1F" w:rsidRPr="005A195F" w:rsidRDefault="000A0A1F" w:rsidP="000A0A1F">
      <w:pPr>
        <w:kinsoku w:val="0"/>
        <w:overflowPunct w:val="0"/>
        <w:autoSpaceDE w:val="0"/>
        <w:autoSpaceDN w:val="0"/>
        <w:adjustRightInd w:val="0"/>
        <w:spacing w:after="0" w:line="201" w:lineRule="exact"/>
        <w:ind w:left="39"/>
        <w:rPr>
          <w:rFonts w:ascii="Times New Roman" w:hAnsi="Times New Roman" w:cs="Times New Roman"/>
          <w:b/>
          <w:bCs/>
          <w:color w:val="1A1A1A"/>
          <w:sz w:val="24"/>
          <w:szCs w:val="24"/>
        </w:rPr>
      </w:pPr>
    </w:p>
    <w:p w14:paraId="0787519F" w14:textId="77777777" w:rsidR="000A0A1F" w:rsidRPr="00A07570" w:rsidRDefault="000A0A1F" w:rsidP="000A0A1F">
      <w:pPr>
        <w:kinsoku w:val="0"/>
        <w:overflowPunct w:val="0"/>
        <w:autoSpaceDE w:val="0"/>
        <w:autoSpaceDN w:val="0"/>
        <w:adjustRightInd w:val="0"/>
        <w:spacing w:before="39" w:after="0" w:line="240" w:lineRule="auto"/>
        <w:ind w:left="450" w:hanging="450"/>
        <w:rPr>
          <w:rFonts w:ascii="Times New Roman" w:hAnsi="Times New Roman" w:cs="Times New Roman"/>
          <w:sz w:val="24"/>
          <w:szCs w:val="24"/>
        </w:rPr>
      </w:pPr>
      <w:r w:rsidRPr="00A07570">
        <w:rPr>
          <w:rFonts w:ascii="Times New Roman" w:hAnsi="Times New Roman" w:cs="Times New Roman"/>
          <w:sz w:val="24"/>
          <w:szCs w:val="24"/>
        </w:rPr>
        <w:t xml:space="preserve">The </w:t>
      </w:r>
      <w:r w:rsidRPr="00F72085">
        <w:rPr>
          <w:rFonts w:ascii="Times New Roman" w:hAnsi="Times New Roman" w:cs="Times New Roman"/>
          <w:b/>
          <w:bCs/>
          <w:color w:val="1F3864" w:themeColor="accent1" w:themeShade="80"/>
          <w:sz w:val="24"/>
          <w:szCs w:val="24"/>
        </w:rPr>
        <w:t>SCHOOL DISTRICT</w:t>
      </w:r>
      <w:r w:rsidRPr="00F72085">
        <w:rPr>
          <w:rFonts w:ascii="Times New Roman" w:hAnsi="Times New Roman" w:cs="Times New Roman"/>
          <w:color w:val="1F3864" w:themeColor="accent1" w:themeShade="80"/>
          <w:sz w:val="24"/>
          <w:szCs w:val="24"/>
        </w:rPr>
        <w:t xml:space="preserve"> </w:t>
      </w:r>
      <w:r w:rsidRPr="00A07570">
        <w:rPr>
          <w:rFonts w:ascii="Times New Roman" w:hAnsi="Times New Roman" w:cs="Times New Roman"/>
          <w:sz w:val="24"/>
          <w:szCs w:val="24"/>
        </w:rPr>
        <w:t>hereby agrees that it will comply with:</w:t>
      </w:r>
    </w:p>
    <w:p w14:paraId="6D52FAC1" w14:textId="77777777" w:rsidR="000A0A1F" w:rsidRPr="00A07570" w:rsidRDefault="000A0A1F" w:rsidP="000A0A1F">
      <w:pPr>
        <w:numPr>
          <w:ilvl w:val="0"/>
          <w:numId w:val="1"/>
        </w:numPr>
        <w:kinsoku w:val="0"/>
        <w:overflowPunct w:val="0"/>
        <w:autoSpaceDE w:val="0"/>
        <w:autoSpaceDN w:val="0"/>
        <w:adjustRightInd w:val="0"/>
        <w:spacing w:before="109" w:after="0" w:line="240" w:lineRule="auto"/>
        <w:ind w:left="900" w:hanging="450"/>
        <w:rPr>
          <w:rFonts w:ascii="Times New Roman" w:hAnsi="Times New Roman" w:cs="Times New Roman"/>
          <w:sz w:val="24"/>
          <w:szCs w:val="24"/>
        </w:rPr>
      </w:pPr>
      <w:r w:rsidRPr="00A07570">
        <w:rPr>
          <w:rFonts w:ascii="Times New Roman" w:hAnsi="Times New Roman" w:cs="Times New Roman"/>
          <w:sz w:val="24"/>
          <w:szCs w:val="24"/>
        </w:rPr>
        <w:t>Title VI of the Civil Rights Act of 1964 (42 U.S.C. 2000d et</w:t>
      </w:r>
      <w:r w:rsidRPr="00A07570">
        <w:rPr>
          <w:rFonts w:ascii="Times New Roman" w:hAnsi="Times New Roman" w:cs="Times New Roman"/>
          <w:spacing w:val="-9"/>
          <w:sz w:val="24"/>
          <w:szCs w:val="24"/>
        </w:rPr>
        <w:t xml:space="preserve"> </w:t>
      </w:r>
      <w:r w:rsidRPr="00A07570">
        <w:rPr>
          <w:rFonts w:ascii="Times New Roman" w:hAnsi="Times New Roman" w:cs="Times New Roman"/>
          <w:sz w:val="24"/>
          <w:szCs w:val="24"/>
        </w:rPr>
        <w:t>seq.);</w:t>
      </w:r>
    </w:p>
    <w:p w14:paraId="236AAE95" w14:textId="77777777" w:rsidR="000A0A1F" w:rsidRPr="00A07570" w:rsidRDefault="000A0A1F" w:rsidP="000A0A1F">
      <w:pPr>
        <w:numPr>
          <w:ilvl w:val="0"/>
          <w:numId w:val="1"/>
        </w:numPr>
        <w:kinsoku w:val="0"/>
        <w:overflowPunct w:val="0"/>
        <w:autoSpaceDE w:val="0"/>
        <w:autoSpaceDN w:val="0"/>
        <w:adjustRightInd w:val="0"/>
        <w:spacing w:before="109" w:after="0" w:line="240" w:lineRule="auto"/>
        <w:ind w:left="900" w:hanging="450"/>
        <w:rPr>
          <w:rFonts w:ascii="Times New Roman" w:hAnsi="Times New Roman" w:cs="Times New Roman"/>
          <w:sz w:val="24"/>
          <w:szCs w:val="24"/>
        </w:rPr>
      </w:pPr>
      <w:r w:rsidRPr="00A07570">
        <w:rPr>
          <w:rFonts w:ascii="Times New Roman" w:hAnsi="Times New Roman" w:cs="Times New Roman"/>
          <w:sz w:val="24"/>
          <w:szCs w:val="24"/>
        </w:rPr>
        <w:t>Title IX of the Education Amendments of 1972 (20 U.S.C. 1681 et</w:t>
      </w:r>
      <w:r w:rsidRPr="00A07570">
        <w:rPr>
          <w:rFonts w:ascii="Times New Roman" w:hAnsi="Times New Roman" w:cs="Times New Roman"/>
          <w:spacing w:val="-6"/>
          <w:sz w:val="24"/>
          <w:szCs w:val="24"/>
        </w:rPr>
        <w:t xml:space="preserve"> </w:t>
      </w:r>
      <w:r w:rsidRPr="00A07570">
        <w:rPr>
          <w:rFonts w:ascii="Times New Roman" w:hAnsi="Times New Roman" w:cs="Times New Roman"/>
          <w:sz w:val="24"/>
          <w:szCs w:val="24"/>
        </w:rPr>
        <w:t>seq.);</w:t>
      </w:r>
    </w:p>
    <w:p w14:paraId="4EB85655" w14:textId="77777777" w:rsidR="000A0A1F" w:rsidRPr="00A07570" w:rsidRDefault="000A0A1F" w:rsidP="000A0A1F">
      <w:pPr>
        <w:numPr>
          <w:ilvl w:val="0"/>
          <w:numId w:val="1"/>
        </w:numPr>
        <w:kinsoku w:val="0"/>
        <w:overflowPunct w:val="0"/>
        <w:autoSpaceDE w:val="0"/>
        <w:autoSpaceDN w:val="0"/>
        <w:adjustRightInd w:val="0"/>
        <w:spacing w:before="110" w:after="0" w:line="240" w:lineRule="auto"/>
        <w:ind w:left="900" w:hanging="450"/>
        <w:rPr>
          <w:rFonts w:ascii="Times New Roman" w:hAnsi="Times New Roman" w:cs="Times New Roman"/>
          <w:sz w:val="24"/>
          <w:szCs w:val="24"/>
        </w:rPr>
      </w:pPr>
      <w:r w:rsidRPr="00A07570">
        <w:rPr>
          <w:rFonts w:ascii="Times New Roman" w:hAnsi="Times New Roman" w:cs="Times New Roman"/>
          <w:sz w:val="24"/>
          <w:szCs w:val="24"/>
        </w:rPr>
        <w:t>Section 504 of the Rehabilitation Act of 1973 (29 U.S.C.</w:t>
      </w:r>
      <w:r w:rsidRPr="00A07570">
        <w:rPr>
          <w:rFonts w:ascii="Times New Roman" w:hAnsi="Times New Roman" w:cs="Times New Roman"/>
          <w:spacing w:val="-7"/>
          <w:sz w:val="24"/>
          <w:szCs w:val="24"/>
        </w:rPr>
        <w:t xml:space="preserve"> </w:t>
      </w:r>
      <w:r w:rsidRPr="00A07570">
        <w:rPr>
          <w:rFonts w:ascii="Times New Roman" w:hAnsi="Times New Roman" w:cs="Times New Roman"/>
          <w:sz w:val="24"/>
          <w:szCs w:val="24"/>
        </w:rPr>
        <w:t>794);</w:t>
      </w:r>
    </w:p>
    <w:p w14:paraId="10D4CA4E" w14:textId="77777777" w:rsidR="000A0A1F" w:rsidRPr="00A07570" w:rsidRDefault="000A0A1F" w:rsidP="000A0A1F">
      <w:pPr>
        <w:numPr>
          <w:ilvl w:val="0"/>
          <w:numId w:val="1"/>
        </w:numPr>
        <w:kinsoku w:val="0"/>
        <w:overflowPunct w:val="0"/>
        <w:autoSpaceDE w:val="0"/>
        <w:autoSpaceDN w:val="0"/>
        <w:adjustRightInd w:val="0"/>
        <w:spacing w:before="109" w:after="0" w:line="240" w:lineRule="auto"/>
        <w:ind w:left="900" w:hanging="450"/>
        <w:rPr>
          <w:rFonts w:ascii="Times New Roman" w:hAnsi="Times New Roman" w:cs="Times New Roman"/>
          <w:sz w:val="24"/>
          <w:szCs w:val="24"/>
        </w:rPr>
      </w:pPr>
      <w:r w:rsidRPr="00A07570">
        <w:rPr>
          <w:rFonts w:ascii="Times New Roman" w:hAnsi="Times New Roman" w:cs="Times New Roman"/>
          <w:sz w:val="24"/>
          <w:szCs w:val="24"/>
        </w:rPr>
        <w:t>Age Discrimination Act of 1975 (42 U.S.C. 6101 et</w:t>
      </w:r>
      <w:r w:rsidRPr="00A07570">
        <w:rPr>
          <w:rFonts w:ascii="Times New Roman" w:hAnsi="Times New Roman" w:cs="Times New Roman"/>
          <w:spacing w:val="-6"/>
          <w:sz w:val="24"/>
          <w:szCs w:val="24"/>
        </w:rPr>
        <w:t xml:space="preserve"> </w:t>
      </w:r>
      <w:r w:rsidRPr="00A07570">
        <w:rPr>
          <w:rFonts w:ascii="Times New Roman" w:hAnsi="Times New Roman" w:cs="Times New Roman"/>
          <w:sz w:val="24"/>
          <w:szCs w:val="24"/>
        </w:rPr>
        <w:t>seq.);</w:t>
      </w:r>
    </w:p>
    <w:p w14:paraId="4E61DA7E" w14:textId="77777777" w:rsidR="000A0A1F" w:rsidRPr="00A07570" w:rsidRDefault="000A0A1F" w:rsidP="000A0A1F">
      <w:pPr>
        <w:numPr>
          <w:ilvl w:val="0"/>
          <w:numId w:val="1"/>
        </w:numPr>
        <w:kinsoku w:val="0"/>
        <w:overflowPunct w:val="0"/>
        <w:autoSpaceDE w:val="0"/>
        <w:autoSpaceDN w:val="0"/>
        <w:adjustRightInd w:val="0"/>
        <w:spacing w:before="109" w:after="0" w:line="249" w:lineRule="auto"/>
        <w:ind w:left="900" w:right="584" w:hanging="450"/>
        <w:rPr>
          <w:rFonts w:ascii="Times New Roman" w:hAnsi="Times New Roman" w:cs="Times New Roman"/>
          <w:sz w:val="24"/>
          <w:szCs w:val="24"/>
        </w:rPr>
      </w:pPr>
      <w:r w:rsidRPr="00A07570">
        <w:rPr>
          <w:rFonts w:ascii="Times New Roman" w:hAnsi="Times New Roman" w:cs="Times New Roman"/>
          <w:sz w:val="24"/>
          <w:szCs w:val="24"/>
        </w:rPr>
        <w:t>Title II and Title III of the Americans with Disabilities Act (ADA) of 1990 as amended by the ADA Amendment Act of 2008 (42 U.S.C.</w:t>
      </w:r>
      <w:r w:rsidRPr="00A07570">
        <w:rPr>
          <w:rFonts w:ascii="Times New Roman" w:hAnsi="Times New Roman" w:cs="Times New Roman"/>
          <w:spacing w:val="-13"/>
          <w:sz w:val="24"/>
          <w:szCs w:val="24"/>
        </w:rPr>
        <w:t xml:space="preserve"> </w:t>
      </w:r>
      <w:r w:rsidRPr="00A07570">
        <w:rPr>
          <w:rFonts w:ascii="Times New Roman" w:hAnsi="Times New Roman" w:cs="Times New Roman"/>
          <w:sz w:val="24"/>
          <w:szCs w:val="24"/>
        </w:rPr>
        <w:t>12131-12189);</w:t>
      </w:r>
    </w:p>
    <w:p w14:paraId="1B07EA8B" w14:textId="77777777" w:rsidR="000A0A1F" w:rsidRPr="00A07570" w:rsidRDefault="000A0A1F" w:rsidP="000A0A1F">
      <w:pPr>
        <w:numPr>
          <w:ilvl w:val="0"/>
          <w:numId w:val="1"/>
        </w:numPr>
        <w:kinsoku w:val="0"/>
        <w:overflowPunct w:val="0"/>
        <w:autoSpaceDE w:val="0"/>
        <w:autoSpaceDN w:val="0"/>
        <w:adjustRightInd w:val="0"/>
        <w:spacing w:before="101" w:after="0" w:line="240" w:lineRule="auto"/>
        <w:ind w:left="900" w:hanging="450"/>
        <w:rPr>
          <w:rFonts w:ascii="Times New Roman" w:hAnsi="Times New Roman" w:cs="Times New Roman"/>
          <w:sz w:val="24"/>
          <w:szCs w:val="24"/>
        </w:rPr>
      </w:pPr>
      <w:r w:rsidRPr="00A07570">
        <w:rPr>
          <w:rFonts w:ascii="Times New Roman" w:hAnsi="Times New Roman" w:cs="Times New Roman"/>
          <w:sz w:val="24"/>
          <w:szCs w:val="24"/>
        </w:rPr>
        <w:t>Executive Order 13166, "Improving Access to Services for Persons with Limited English Proficiency." (August 11,</w:t>
      </w:r>
      <w:r w:rsidRPr="00A07570">
        <w:rPr>
          <w:rFonts w:ascii="Times New Roman" w:hAnsi="Times New Roman" w:cs="Times New Roman"/>
          <w:spacing w:val="-5"/>
          <w:sz w:val="24"/>
          <w:szCs w:val="24"/>
        </w:rPr>
        <w:t xml:space="preserve"> </w:t>
      </w:r>
      <w:r w:rsidRPr="00A07570">
        <w:rPr>
          <w:rFonts w:ascii="Times New Roman" w:hAnsi="Times New Roman" w:cs="Times New Roman"/>
          <w:sz w:val="24"/>
          <w:szCs w:val="24"/>
        </w:rPr>
        <w:t>2000);</w:t>
      </w:r>
    </w:p>
    <w:p w14:paraId="19BD9703" w14:textId="77777777" w:rsidR="000A0A1F" w:rsidRPr="00A07570" w:rsidRDefault="000A0A1F" w:rsidP="000A0A1F">
      <w:pPr>
        <w:numPr>
          <w:ilvl w:val="0"/>
          <w:numId w:val="1"/>
        </w:numPr>
        <w:kinsoku w:val="0"/>
        <w:overflowPunct w:val="0"/>
        <w:autoSpaceDE w:val="0"/>
        <w:autoSpaceDN w:val="0"/>
        <w:adjustRightInd w:val="0"/>
        <w:spacing w:before="109" w:after="0" w:line="240" w:lineRule="auto"/>
        <w:ind w:left="900" w:hanging="450"/>
        <w:rPr>
          <w:rFonts w:ascii="Times New Roman" w:hAnsi="Times New Roman" w:cs="Times New Roman"/>
          <w:sz w:val="24"/>
          <w:szCs w:val="24"/>
        </w:rPr>
      </w:pPr>
      <w:r w:rsidRPr="00A07570">
        <w:rPr>
          <w:rFonts w:ascii="Times New Roman" w:hAnsi="Times New Roman" w:cs="Times New Roman"/>
          <w:sz w:val="24"/>
          <w:szCs w:val="24"/>
        </w:rPr>
        <w:t>All provisions required by the implementing regulations of the Department of Agriculture (USDA) (7 CFR Part 15 et</w:t>
      </w:r>
      <w:r w:rsidRPr="00A07570">
        <w:rPr>
          <w:rFonts w:ascii="Times New Roman" w:hAnsi="Times New Roman" w:cs="Times New Roman"/>
          <w:spacing w:val="-10"/>
          <w:sz w:val="24"/>
          <w:szCs w:val="24"/>
        </w:rPr>
        <w:t xml:space="preserve"> </w:t>
      </w:r>
      <w:r w:rsidRPr="00A07570">
        <w:rPr>
          <w:rFonts w:ascii="Times New Roman" w:hAnsi="Times New Roman" w:cs="Times New Roman"/>
          <w:sz w:val="24"/>
          <w:szCs w:val="24"/>
        </w:rPr>
        <w:t>seq.);</w:t>
      </w:r>
    </w:p>
    <w:p w14:paraId="195710A1" w14:textId="77777777" w:rsidR="000A0A1F" w:rsidRPr="00A07570" w:rsidRDefault="000A0A1F" w:rsidP="000A0A1F">
      <w:pPr>
        <w:numPr>
          <w:ilvl w:val="0"/>
          <w:numId w:val="1"/>
        </w:numPr>
        <w:kinsoku w:val="0"/>
        <w:overflowPunct w:val="0"/>
        <w:autoSpaceDE w:val="0"/>
        <w:autoSpaceDN w:val="0"/>
        <w:adjustRightInd w:val="0"/>
        <w:spacing w:before="110" w:after="0" w:line="240" w:lineRule="auto"/>
        <w:ind w:left="900" w:hanging="450"/>
        <w:rPr>
          <w:rFonts w:ascii="Times New Roman" w:hAnsi="Times New Roman" w:cs="Times New Roman"/>
          <w:sz w:val="24"/>
          <w:szCs w:val="24"/>
        </w:rPr>
      </w:pPr>
      <w:r w:rsidRPr="00A07570">
        <w:rPr>
          <w:rFonts w:ascii="Times New Roman" w:hAnsi="Times New Roman" w:cs="Times New Roman"/>
          <w:sz w:val="24"/>
          <w:szCs w:val="24"/>
        </w:rPr>
        <w:t>Department of Justice Enforcement Guidelines (28 CFR Parts 35, 42 and</w:t>
      </w:r>
      <w:r w:rsidRPr="00A07570">
        <w:rPr>
          <w:rFonts w:ascii="Times New Roman" w:hAnsi="Times New Roman" w:cs="Times New Roman"/>
          <w:spacing w:val="-7"/>
          <w:sz w:val="24"/>
          <w:szCs w:val="24"/>
        </w:rPr>
        <w:t xml:space="preserve"> </w:t>
      </w:r>
      <w:r w:rsidRPr="00A07570">
        <w:rPr>
          <w:rFonts w:ascii="Times New Roman" w:hAnsi="Times New Roman" w:cs="Times New Roman"/>
          <w:sz w:val="24"/>
          <w:szCs w:val="24"/>
        </w:rPr>
        <w:t>50.3);</w:t>
      </w:r>
    </w:p>
    <w:p w14:paraId="3C25AF5B" w14:textId="77777777" w:rsidR="000A0A1F" w:rsidRPr="00A07570" w:rsidRDefault="000A0A1F" w:rsidP="000A0A1F">
      <w:pPr>
        <w:numPr>
          <w:ilvl w:val="0"/>
          <w:numId w:val="1"/>
        </w:numPr>
        <w:kinsoku w:val="0"/>
        <w:overflowPunct w:val="0"/>
        <w:autoSpaceDE w:val="0"/>
        <w:autoSpaceDN w:val="0"/>
        <w:adjustRightInd w:val="0"/>
        <w:spacing w:before="109" w:after="0" w:line="249" w:lineRule="auto"/>
        <w:ind w:left="900" w:right="115" w:hanging="450"/>
        <w:rPr>
          <w:rFonts w:ascii="Times New Roman" w:hAnsi="Times New Roman" w:cs="Times New Roman"/>
          <w:sz w:val="24"/>
          <w:szCs w:val="24"/>
        </w:rPr>
      </w:pPr>
      <w:r w:rsidRPr="00A07570">
        <w:rPr>
          <w:rFonts w:ascii="Times New Roman" w:hAnsi="Times New Roman" w:cs="Times New Roman"/>
          <w:sz w:val="24"/>
          <w:szCs w:val="24"/>
        </w:rPr>
        <w:t>Food and</w:t>
      </w:r>
      <w:r w:rsidRPr="00A07570">
        <w:rPr>
          <w:rFonts w:ascii="Times New Roman" w:hAnsi="Times New Roman" w:cs="Times New Roman"/>
          <w:spacing w:val="-2"/>
          <w:sz w:val="24"/>
          <w:szCs w:val="24"/>
        </w:rPr>
        <w:t xml:space="preserve"> </w:t>
      </w:r>
      <w:r w:rsidRPr="00A07570">
        <w:rPr>
          <w:rFonts w:ascii="Times New Roman" w:hAnsi="Times New Roman" w:cs="Times New Roman"/>
          <w:sz w:val="24"/>
          <w:szCs w:val="24"/>
        </w:rPr>
        <w:t>Nutrition</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Service (FNS) directives</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and</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guidelines</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to the effect</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that, no</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person</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shall, on</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the grounds</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of</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race, color, national</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origin,</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sex, age,</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or</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disability,</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be</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excluded</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from participation</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in,</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be</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denied</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the benefits</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of,</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or</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otherwise</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be</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subject to discrimination</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under</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any</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program</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or</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activity</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for which</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the Program applicant</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receives Federal financial assistance</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from USDA;</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and</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hereby</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gives</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assurance</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that it</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will</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immediately</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take measures necessary</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to effectuate</w:t>
      </w:r>
      <w:r w:rsidRPr="00A07570">
        <w:rPr>
          <w:rFonts w:ascii="Times New Roman" w:hAnsi="Times New Roman" w:cs="Times New Roman"/>
          <w:spacing w:val="-1"/>
          <w:sz w:val="24"/>
          <w:szCs w:val="24"/>
        </w:rPr>
        <w:t xml:space="preserve"> </w:t>
      </w:r>
      <w:r w:rsidRPr="00A07570">
        <w:rPr>
          <w:rFonts w:ascii="Times New Roman" w:hAnsi="Times New Roman" w:cs="Times New Roman"/>
          <w:sz w:val="24"/>
          <w:szCs w:val="24"/>
        </w:rPr>
        <w:t>this Agreement.</w:t>
      </w:r>
    </w:p>
    <w:p w14:paraId="0CC4F8C0" w14:textId="77777777" w:rsidR="000A0A1F" w:rsidRPr="00A07570" w:rsidRDefault="000A0A1F" w:rsidP="000A0A1F">
      <w:pPr>
        <w:numPr>
          <w:ilvl w:val="0"/>
          <w:numId w:val="1"/>
        </w:numPr>
        <w:kinsoku w:val="0"/>
        <w:overflowPunct w:val="0"/>
        <w:autoSpaceDE w:val="0"/>
        <w:autoSpaceDN w:val="0"/>
        <w:adjustRightInd w:val="0"/>
        <w:spacing w:before="103" w:after="0" w:line="249" w:lineRule="auto"/>
        <w:ind w:left="900" w:right="156" w:hanging="450"/>
        <w:rPr>
          <w:rFonts w:ascii="Times New Roman" w:hAnsi="Times New Roman" w:cs="Times New Roman"/>
          <w:sz w:val="24"/>
          <w:szCs w:val="24"/>
        </w:rPr>
      </w:pPr>
      <w:r w:rsidRPr="00A07570">
        <w:rPr>
          <w:rFonts w:ascii="Times New Roman" w:hAnsi="Times New Roman" w:cs="Times New Roman"/>
          <w:sz w:val="24"/>
          <w:szCs w:val="24"/>
        </w:rPr>
        <w:t>The USDA non-discrimination statement that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w:t>
      </w:r>
      <w:r w:rsidRPr="00A07570">
        <w:rPr>
          <w:rFonts w:ascii="Times New Roman" w:hAnsi="Times New Roman" w:cs="Times New Roman"/>
          <w:spacing w:val="-16"/>
          <w:sz w:val="24"/>
          <w:szCs w:val="24"/>
        </w:rPr>
        <w:t xml:space="preserve"> </w:t>
      </w:r>
      <w:r w:rsidRPr="00A07570">
        <w:rPr>
          <w:rFonts w:ascii="Times New Roman" w:hAnsi="Times New Roman" w:cs="Times New Roman"/>
          <w:sz w:val="24"/>
          <w:szCs w:val="24"/>
        </w:rPr>
        <w:t>activity conducted or funded by USDA (not all bases apply to all programs).</w:t>
      </w:r>
    </w:p>
    <w:p w14:paraId="7B87842F" w14:textId="77777777" w:rsidR="000A0A1F" w:rsidRPr="00A07570" w:rsidRDefault="000A0A1F" w:rsidP="000A0A1F">
      <w:pPr>
        <w:tabs>
          <w:tab w:val="left" w:pos="840"/>
        </w:tabs>
        <w:kinsoku w:val="0"/>
        <w:overflowPunct w:val="0"/>
        <w:autoSpaceDE w:val="0"/>
        <w:autoSpaceDN w:val="0"/>
        <w:adjustRightInd w:val="0"/>
        <w:spacing w:before="103" w:after="0" w:line="249" w:lineRule="auto"/>
        <w:ind w:left="450" w:right="156" w:hanging="450"/>
        <w:rPr>
          <w:rFonts w:ascii="Times New Roman" w:hAnsi="Times New Roman" w:cs="Times New Roman"/>
          <w:sz w:val="24"/>
          <w:szCs w:val="24"/>
        </w:rPr>
      </w:pPr>
    </w:p>
    <w:p w14:paraId="18E7063F" w14:textId="77777777" w:rsidR="000A0A1F" w:rsidRPr="00A07570" w:rsidRDefault="000A0A1F" w:rsidP="000A0A1F">
      <w:pPr>
        <w:kinsoku w:val="0"/>
        <w:overflowPunct w:val="0"/>
        <w:autoSpaceDE w:val="0"/>
        <w:autoSpaceDN w:val="0"/>
        <w:adjustRightInd w:val="0"/>
        <w:spacing w:before="104" w:after="0" w:line="249" w:lineRule="auto"/>
        <w:ind w:right="193"/>
        <w:rPr>
          <w:rFonts w:ascii="Times New Roman" w:hAnsi="Times New Roman" w:cs="Times New Roman"/>
          <w:sz w:val="24"/>
          <w:szCs w:val="24"/>
        </w:rPr>
      </w:pPr>
      <w:r w:rsidRPr="00A07570">
        <w:rPr>
          <w:rFonts w:ascii="Times New Roman" w:hAnsi="Times New Roman" w:cs="Times New Roman"/>
          <w:sz w:val="24"/>
          <w:szCs w:val="24"/>
        </w:rPr>
        <w:t xml:space="preserve">This assurance is given in consideration of and for the purpose of obtaining any and all Federal financial assistance, grants, and loans of Federal funds, reimbursable expenditures, grant, or donation of Federal property and interest in property, the detail of Federal personnel, the sale and lease of, and the permission to use Federal property or interest in such property or the furnishing of services without consideration or at a nominal consideration, or at a consideration that is reduced for the purpose of assisting the recipient, </w:t>
      </w:r>
    </w:p>
    <w:p w14:paraId="71E76C6F" w14:textId="77777777" w:rsidR="000A0A1F" w:rsidRDefault="000A0A1F" w:rsidP="000A0A1F">
      <w:pPr>
        <w:rPr>
          <w:rFonts w:ascii="Times New Roman" w:hAnsi="Times New Roman" w:cs="Times New Roman"/>
          <w:sz w:val="23"/>
          <w:szCs w:val="23"/>
        </w:rPr>
      </w:pPr>
      <w:r>
        <w:rPr>
          <w:rFonts w:ascii="Times New Roman" w:hAnsi="Times New Roman" w:cs="Times New Roman"/>
          <w:sz w:val="23"/>
          <w:szCs w:val="23"/>
        </w:rPr>
        <w:br w:type="page"/>
      </w:r>
    </w:p>
    <w:p w14:paraId="5637DE73" w14:textId="77777777" w:rsidR="000A0A1F" w:rsidRPr="00C85C88" w:rsidRDefault="000A0A1F" w:rsidP="000A0A1F">
      <w:pPr>
        <w:kinsoku w:val="0"/>
        <w:overflowPunct w:val="0"/>
        <w:autoSpaceDE w:val="0"/>
        <w:autoSpaceDN w:val="0"/>
        <w:adjustRightInd w:val="0"/>
        <w:spacing w:before="104" w:after="0" w:line="249" w:lineRule="auto"/>
        <w:ind w:right="193"/>
        <w:rPr>
          <w:rFonts w:ascii="Times New Roman" w:hAnsi="Times New Roman" w:cs="Times New Roman"/>
          <w:sz w:val="24"/>
          <w:szCs w:val="24"/>
        </w:rPr>
      </w:pPr>
      <w:r w:rsidRPr="00C85C88">
        <w:rPr>
          <w:rFonts w:ascii="Times New Roman" w:hAnsi="Times New Roman" w:cs="Times New Roman"/>
          <w:sz w:val="24"/>
          <w:szCs w:val="24"/>
        </w:rPr>
        <w:lastRenderedPageBreak/>
        <w:t>or in recognition of the public interest to be served by such sale, lease, or furnishing of services to the recipient, or any improvements made with Federal financial assistance extended to the Program applicant by USDA. This includes any Federal agreement, arrangement, or other contract that has as one of its purposes the provision of cash assistance for the purchase of food, and cash assistance for purchase or rental of food service equipment or any other financial assistance extended in reliance on the representations and agreements made in this assurance.</w:t>
      </w:r>
    </w:p>
    <w:p w14:paraId="385DD2FF" w14:textId="77777777" w:rsidR="000A0A1F" w:rsidRPr="00C85C88" w:rsidRDefault="000A0A1F" w:rsidP="000A0A1F">
      <w:pPr>
        <w:kinsoku w:val="0"/>
        <w:overflowPunct w:val="0"/>
        <w:autoSpaceDE w:val="0"/>
        <w:autoSpaceDN w:val="0"/>
        <w:adjustRightInd w:val="0"/>
        <w:spacing w:before="107" w:after="0" w:line="249" w:lineRule="auto"/>
        <w:rPr>
          <w:rFonts w:ascii="Times New Roman" w:hAnsi="Times New Roman" w:cs="Times New Roman"/>
          <w:color w:val="FF0000"/>
          <w:sz w:val="24"/>
          <w:szCs w:val="24"/>
        </w:rPr>
      </w:pPr>
      <w:r w:rsidRPr="00C85C88">
        <w:rPr>
          <w:rFonts w:ascii="Times New Roman" w:hAnsi="Times New Roman" w:cs="Times New Roman"/>
          <w:sz w:val="24"/>
          <w:szCs w:val="24"/>
        </w:rPr>
        <w:t>By accepting this assurance, the</w:t>
      </w:r>
      <w:r w:rsidRPr="00C85C88">
        <w:rPr>
          <w:rFonts w:ascii="Times New Roman" w:hAnsi="Times New Roman" w:cs="Times New Roman"/>
          <w:color w:val="FF0000"/>
          <w:sz w:val="24"/>
          <w:szCs w:val="24"/>
        </w:rPr>
        <w:t xml:space="preserve"> </w:t>
      </w:r>
      <w:r w:rsidRPr="00F72085">
        <w:rPr>
          <w:rFonts w:ascii="Times New Roman" w:hAnsi="Times New Roman" w:cs="Times New Roman"/>
          <w:b/>
          <w:bCs/>
          <w:color w:val="1F3864" w:themeColor="accent1" w:themeShade="80"/>
          <w:sz w:val="24"/>
          <w:szCs w:val="24"/>
        </w:rPr>
        <w:t>SCHOOL DISTRICT</w:t>
      </w:r>
      <w:r w:rsidRPr="00F72085">
        <w:rPr>
          <w:rFonts w:ascii="Times New Roman" w:hAnsi="Times New Roman" w:cs="Times New Roman"/>
          <w:color w:val="1F3864" w:themeColor="accent1" w:themeShade="80"/>
          <w:sz w:val="24"/>
          <w:szCs w:val="24"/>
        </w:rPr>
        <w:t xml:space="preserve"> </w:t>
      </w:r>
      <w:r w:rsidRPr="00C85C88">
        <w:rPr>
          <w:rFonts w:ascii="Times New Roman" w:hAnsi="Times New Roman" w:cs="Times New Roman"/>
          <w:sz w:val="24"/>
          <w:szCs w:val="24"/>
        </w:rPr>
        <w:t xml:space="preserve">agrees to compile data, maintain records, and submit records and reports as required, to permit effective enforcement of nondiscrimination laws and permit authorized USDA personnel during hours of program operation to review and copy such records, books, and accounts, access such facilities and interview such personnel as needed to ascertain compliance with the nondiscrimination laws. If there are any violations of this assurance, the Department of Agriculture, FNS, shall have the right to seek judicial enforcement of this assurance. This assurance is binding on the </w:t>
      </w:r>
      <w:r w:rsidRPr="00F72085">
        <w:rPr>
          <w:rFonts w:ascii="Times New Roman" w:hAnsi="Times New Roman" w:cs="Times New Roman"/>
          <w:b/>
          <w:bCs/>
          <w:color w:val="1F3864" w:themeColor="accent1" w:themeShade="80"/>
          <w:sz w:val="24"/>
          <w:szCs w:val="24"/>
        </w:rPr>
        <w:t>SCHOOL DISTRICT</w:t>
      </w:r>
      <w:r w:rsidRPr="00F72085">
        <w:rPr>
          <w:rFonts w:ascii="Times New Roman" w:hAnsi="Times New Roman" w:cs="Times New Roman"/>
          <w:b/>
          <w:bCs/>
          <w:sz w:val="24"/>
          <w:szCs w:val="24"/>
        </w:rPr>
        <w:t>,</w:t>
      </w:r>
      <w:r w:rsidRPr="00F72085">
        <w:rPr>
          <w:rFonts w:ascii="Times New Roman" w:hAnsi="Times New Roman" w:cs="Times New Roman"/>
          <w:color w:val="1F3864" w:themeColor="accent1" w:themeShade="80"/>
          <w:sz w:val="24"/>
          <w:szCs w:val="24"/>
        </w:rPr>
        <w:t xml:space="preserve"> </w:t>
      </w:r>
      <w:r w:rsidRPr="00C85C88">
        <w:rPr>
          <w:rFonts w:ascii="Times New Roman" w:hAnsi="Times New Roman" w:cs="Times New Roman"/>
          <w:sz w:val="24"/>
          <w:szCs w:val="24"/>
        </w:rPr>
        <w:t xml:space="preserve">its successors, transferees and assignees as long as it receives assistance or retains possession of any assistance from USDA. The person or persons whose signatures appear below are authorized to sign this assurance on behalf of the </w:t>
      </w:r>
      <w:r w:rsidRPr="00F72085">
        <w:rPr>
          <w:rFonts w:ascii="Times New Roman" w:hAnsi="Times New Roman" w:cs="Times New Roman"/>
          <w:b/>
          <w:bCs/>
          <w:color w:val="1F3864" w:themeColor="accent1" w:themeShade="80"/>
          <w:sz w:val="24"/>
          <w:szCs w:val="24"/>
        </w:rPr>
        <w:t>SCHOOL DISTRICT</w:t>
      </w:r>
      <w:r w:rsidRPr="00F72085">
        <w:rPr>
          <w:rFonts w:ascii="Times New Roman" w:hAnsi="Times New Roman" w:cs="Times New Roman"/>
          <w:sz w:val="24"/>
          <w:szCs w:val="24"/>
        </w:rPr>
        <w:t>.</w:t>
      </w:r>
    </w:p>
    <w:p w14:paraId="027445BA" w14:textId="77777777" w:rsidR="000A0A1F" w:rsidRDefault="000A0A1F" w:rsidP="000A0A1F">
      <w:pPr>
        <w:spacing w:after="200" w:line="276" w:lineRule="auto"/>
        <w:ind w:left="1080" w:right="1080"/>
        <w:rPr>
          <w:rFonts w:ascii="Times New Roman" w:eastAsia="Calibri" w:hAnsi="Times New Roman" w:cs="Times New Roman"/>
          <w:sz w:val="24"/>
          <w:szCs w:val="24"/>
        </w:rPr>
      </w:pPr>
    </w:p>
    <w:p w14:paraId="41A38FD1" w14:textId="77777777" w:rsidR="000A0A1F" w:rsidRDefault="000A0A1F" w:rsidP="000A0A1F">
      <w:pPr>
        <w:spacing w:after="200" w:line="276" w:lineRule="auto"/>
        <w:ind w:left="1080"/>
        <w:rPr>
          <w:rFonts w:ascii="Times New Roman" w:eastAsia="Calibri" w:hAnsi="Times New Roman" w:cs="Times New Roman"/>
          <w:sz w:val="24"/>
          <w:szCs w:val="24"/>
        </w:rPr>
      </w:pPr>
    </w:p>
    <w:p w14:paraId="3AD114F4" w14:textId="77777777" w:rsidR="000A0A1F" w:rsidRDefault="000A0A1F" w:rsidP="000A0A1F">
      <w:pPr>
        <w:spacing w:after="200" w:line="276" w:lineRule="auto"/>
        <w:rPr>
          <w:rFonts w:ascii="Times New Roman" w:eastAsia="Calibri" w:hAnsi="Times New Roman" w:cs="Times New Roman"/>
          <w:sz w:val="24"/>
          <w:szCs w:val="24"/>
        </w:rPr>
      </w:pPr>
      <w:r w:rsidRPr="5AD1BB83">
        <w:rPr>
          <w:rFonts w:ascii="Times New Roman" w:eastAsia="Calibri" w:hAnsi="Times New Roman" w:cs="Times New Roman"/>
          <w:sz w:val="24"/>
          <w:szCs w:val="24"/>
        </w:rPr>
        <w:t>_____________________________________________</w:t>
      </w:r>
      <w:r>
        <w:rPr>
          <w:rFonts w:ascii="Times New Roman" w:eastAsia="Calibri" w:hAnsi="Times New Roman" w:cs="Times New Roman"/>
          <w:sz w:val="24"/>
          <w:szCs w:val="24"/>
        </w:rPr>
        <w:t xml:space="preserve">                   </w:t>
      </w:r>
      <w:r w:rsidRPr="5AD1BB83">
        <w:rPr>
          <w:rFonts w:ascii="Times New Roman" w:eastAsia="Calibri" w:hAnsi="Times New Roman" w:cs="Times New Roman"/>
          <w:sz w:val="24"/>
          <w:szCs w:val="24"/>
        </w:rPr>
        <w:t>_________________</w:t>
      </w:r>
      <w:r>
        <w:br/>
      </w:r>
      <w:r w:rsidRPr="5AD1BB83">
        <w:rPr>
          <w:rFonts w:ascii="Times New Roman" w:eastAsia="Calibri" w:hAnsi="Times New Roman" w:cs="Times New Roman"/>
          <w:sz w:val="24"/>
          <w:szCs w:val="24"/>
        </w:rPr>
        <w:t xml:space="preserve">Signature(s)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5AD1BB83">
        <w:rPr>
          <w:rFonts w:ascii="Times New Roman" w:eastAsia="Calibri" w:hAnsi="Times New Roman" w:cs="Times New Roman"/>
          <w:sz w:val="24"/>
          <w:szCs w:val="24"/>
        </w:rPr>
        <w:t>Date</w:t>
      </w:r>
    </w:p>
    <w:p w14:paraId="021D9ED3" w14:textId="77777777" w:rsidR="000A0A1F" w:rsidRDefault="000A0A1F" w:rsidP="000A0A1F">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Printed Name:_______________________________________</w:t>
      </w:r>
    </w:p>
    <w:p w14:paraId="4562B162" w14:textId="77777777" w:rsidR="000A0A1F" w:rsidRDefault="000A0A1F" w:rsidP="000A0A1F">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Title:______________________________________________</w:t>
      </w:r>
    </w:p>
    <w:p w14:paraId="763BE74C" w14:textId="77777777" w:rsidR="000A0A1F" w:rsidRPr="003A4870" w:rsidRDefault="000A0A1F" w:rsidP="000A0A1F">
      <w:pPr>
        <w:kinsoku w:val="0"/>
        <w:overflowPunct w:val="0"/>
        <w:autoSpaceDE w:val="0"/>
        <w:autoSpaceDN w:val="0"/>
        <w:adjustRightInd w:val="0"/>
        <w:spacing w:before="107" w:after="0" w:line="249" w:lineRule="auto"/>
        <w:ind w:left="599"/>
        <w:rPr>
          <w:rFonts w:ascii="Times New Roman" w:hAnsi="Times New Roman" w:cs="Times New Roman"/>
          <w:sz w:val="23"/>
          <w:szCs w:val="23"/>
        </w:rPr>
      </w:pPr>
    </w:p>
    <w:p w14:paraId="732558A0" w14:textId="77777777" w:rsidR="000A0A1F" w:rsidRDefault="000A0A1F" w:rsidP="000A0A1F">
      <w:pPr>
        <w:spacing w:after="0" w:line="240" w:lineRule="auto"/>
        <w:rPr>
          <w:rFonts w:ascii="Times New Roman" w:hAnsi="Times New Roman" w:cs="Times New Roman"/>
          <w:sz w:val="23"/>
          <w:szCs w:val="23"/>
        </w:rPr>
      </w:pPr>
    </w:p>
    <w:p w14:paraId="7AC5E270" w14:textId="5F7BD6C2" w:rsidR="000A0A1F" w:rsidRDefault="000A0A1F" w:rsidP="000A0A1F">
      <w:pPr>
        <w:rPr>
          <w:rFonts w:ascii="Times New Roman" w:eastAsia="Times New Roman" w:hAnsi="Times New Roman" w:cs="Times New Roman"/>
          <w:b/>
          <w:bCs/>
          <w:color w:val="000000"/>
          <w:sz w:val="24"/>
          <w:szCs w:val="24"/>
        </w:rPr>
      </w:pPr>
    </w:p>
    <w:sectPr w:rsidR="000A0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BC6C44"/>
    <w:multiLevelType w:val="multilevel"/>
    <w:tmpl w:val="A47EE1E4"/>
    <w:lvl w:ilvl="0">
      <w:start w:val="1"/>
      <w:numFmt w:val="lowerRoman"/>
      <w:lvlText w:val="%1."/>
      <w:lvlJc w:val="right"/>
      <w:pPr>
        <w:ind w:left="1170" w:hanging="720"/>
      </w:pPr>
      <w:rPr>
        <w:rFonts w:ascii="Times New Roman" w:hAnsi="Times New Roman" w:hint="default"/>
        <w:b w:val="0"/>
        <w:bCs w:val="0"/>
        <w:i w:val="0"/>
        <w:caps w:val="0"/>
        <w:strike w:val="0"/>
        <w:dstrike w:val="0"/>
        <w:vanish w:val="0"/>
        <w:color w:val="auto"/>
        <w:spacing w:val="-21"/>
        <w:w w:val="100"/>
        <w:sz w:val="24"/>
        <w:szCs w:val="18"/>
        <w:vertAlign w:val="baseline"/>
      </w:rPr>
    </w:lvl>
    <w:lvl w:ilvl="1">
      <w:numFmt w:val="bullet"/>
      <w:lvlText w:val="•"/>
      <w:lvlJc w:val="left"/>
      <w:pPr>
        <w:ind w:left="2579" w:hanging="720"/>
      </w:pPr>
    </w:lvl>
    <w:lvl w:ilvl="2">
      <w:numFmt w:val="bullet"/>
      <w:lvlText w:val="•"/>
      <w:lvlJc w:val="left"/>
      <w:pPr>
        <w:ind w:left="3597" w:hanging="720"/>
      </w:pPr>
    </w:lvl>
    <w:lvl w:ilvl="3">
      <w:numFmt w:val="bullet"/>
      <w:lvlText w:val="•"/>
      <w:lvlJc w:val="left"/>
      <w:pPr>
        <w:ind w:left="4615" w:hanging="720"/>
      </w:pPr>
    </w:lvl>
    <w:lvl w:ilvl="4">
      <w:numFmt w:val="bullet"/>
      <w:lvlText w:val="•"/>
      <w:lvlJc w:val="left"/>
      <w:pPr>
        <w:ind w:left="5633" w:hanging="720"/>
      </w:pPr>
    </w:lvl>
    <w:lvl w:ilvl="5">
      <w:numFmt w:val="bullet"/>
      <w:lvlText w:val="•"/>
      <w:lvlJc w:val="left"/>
      <w:pPr>
        <w:ind w:left="6651" w:hanging="720"/>
      </w:pPr>
    </w:lvl>
    <w:lvl w:ilvl="6">
      <w:numFmt w:val="bullet"/>
      <w:lvlText w:val="•"/>
      <w:lvlJc w:val="left"/>
      <w:pPr>
        <w:ind w:left="7669" w:hanging="720"/>
      </w:pPr>
    </w:lvl>
    <w:lvl w:ilvl="7">
      <w:numFmt w:val="bullet"/>
      <w:lvlText w:val="•"/>
      <w:lvlJc w:val="left"/>
      <w:pPr>
        <w:ind w:left="8687" w:hanging="720"/>
      </w:pPr>
    </w:lvl>
    <w:lvl w:ilvl="8">
      <w:numFmt w:val="bullet"/>
      <w:lvlText w:val="•"/>
      <w:lvlJc w:val="left"/>
      <w:pPr>
        <w:ind w:left="9705"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31A"/>
    <w:rsid w:val="00025362"/>
    <w:rsid w:val="000A0A1F"/>
    <w:rsid w:val="00DC531A"/>
    <w:rsid w:val="00E60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8D3A4"/>
  <w15:chartTrackingRefBased/>
  <w15:docId w15:val="{D4D7B772-4AD4-4B66-8822-BE075B26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A1F"/>
  </w:style>
  <w:style w:type="paragraph" w:styleId="Heading2">
    <w:name w:val="heading 2"/>
    <w:basedOn w:val="Normal"/>
    <w:link w:val="Heading2Char"/>
    <w:uiPriority w:val="9"/>
    <w:qFormat/>
    <w:rsid w:val="00DC531A"/>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531A"/>
    <w:rPr>
      <w:rFonts w:ascii="Times New Roman" w:eastAsia="Times New Roman" w:hAnsi="Times New Roman" w:cs="Times New Roman"/>
      <w:b/>
      <w:bCs/>
      <w:sz w:val="20"/>
      <w:szCs w:val="20"/>
    </w:rPr>
  </w:style>
  <w:style w:type="paragraph" w:styleId="Title">
    <w:name w:val="Title"/>
    <w:basedOn w:val="Normal"/>
    <w:link w:val="TitleChar"/>
    <w:uiPriority w:val="10"/>
    <w:qFormat/>
    <w:rsid w:val="00DC531A"/>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uiPriority w:val="10"/>
    <w:rsid w:val="00DC531A"/>
    <w:rPr>
      <w:rFonts w:ascii="Times New Roman" w:eastAsia="Times New Roman" w:hAnsi="Times New Roman" w:cs="Times New Roman"/>
      <w:sz w:val="36"/>
      <w:szCs w:val="24"/>
    </w:rPr>
  </w:style>
  <w:style w:type="table" w:styleId="TableGrid">
    <w:name w:val="Table Grid"/>
    <w:basedOn w:val="TableNormal"/>
    <w:uiPriority w:val="59"/>
    <w:rsid w:val="00DC5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00A26F36FFF24B8EF92B0F318AA8D2" ma:contentTypeVersion="1" ma:contentTypeDescription="Create a new document." ma:contentTypeScope="" ma:versionID="e23ef40d326b65f960608da8c0c786c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F94FC1-E19D-41A1-9A33-18E66ED3AD30}"/>
</file>

<file path=customXml/itemProps2.xml><?xml version="1.0" encoding="utf-8"?>
<ds:datastoreItem xmlns:ds="http://schemas.openxmlformats.org/officeDocument/2006/customXml" ds:itemID="{B78B8656-86C3-433B-AECE-634334B52AC2}"/>
</file>

<file path=customXml/itemProps3.xml><?xml version="1.0" encoding="utf-8"?>
<ds:datastoreItem xmlns:ds="http://schemas.openxmlformats.org/officeDocument/2006/customXml" ds:itemID="{6F47232E-0D87-46D7-87F2-EE0BDD635887}"/>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Stevenson</dc:creator>
  <cp:keywords/>
  <dc:description/>
  <cp:lastModifiedBy>Teresa Stevenson</cp:lastModifiedBy>
  <cp:revision>2</cp:revision>
  <dcterms:created xsi:type="dcterms:W3CDTF">2020-09-17T13:42:00Z</dcterms:created>
  <dcterms:modified xsi:type="dcterms:W3CDTF">2020-09-17T13:42:00Z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0x010100CA00A26F36FFF24B8EF92B0F318AA8D2</vt:lpwstr>
  </property>
</Properties>
</file>