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E971" w14:textId="0D4897BE" w:rsidR="00594D33" w:rsidRPr="00860082" w:rsidRDefault="00594D33">
      <w:pPr>
        <w:rPr>
          <w:rFonts w:ascii="Arial Narrow" w:hAnsi="Arial Narrow" w:cs="Arial"/>
          <w:b/>
          <w:bCs/>
          <w:sz w:val="28"/>
          <w:szCs w:val="28"/>
        </w:rPr>
      </w:pPr>
      <w:r w:rsidRPr="00860082">
        <w:rPr>
          <w:rFonts w:ascii="Arial Narrow" w:hAnsi="Arial Narrow" w:cs="Arial"/>
          <w:b/>
          <w:bCs/>
          <w:sz w:val="28"/>
          <w:szCs w:val="28"/>
        </w:rPr>
        <w:t>Process for Contracting with a Food Service Management Company (FSMC)</w:t>
      </w:r>
    </w:p>
    <w:p w14:paraId="5C075A6B" w14:textId="4EBC1E20" w:rsidR="00594D33" w:rsidRPr="002F4662" w:rsidRDefault="00594D33" w:rsidP="002F4662">
      <w:pPr>
        <w:pStyle w:val="Default"/>
        <w:rPr>
          <w:rFonts w:ascii="Arial" w:hAnsi="Arial" w:cs="Arial"/>
        </w:rPr>
      </w:pPr>
      <w:r w:rsidRPr="002F4662">
        <w:rPr>
          <w:rFonts w:ascii="Arial" w:hAnsi="Arial" w:cs="Arial"/>
        </w:rPr>
        <w:t xml:space="preserve">Under their agreements with a State agency (SA), school food authorities (SFAs) </w:t>
      </w:r>
      <w:r w:rsidR="002F4662">
        <w:rPr>
          <w:rFonts w:ascii="Arial" w:hAnsi="Arial" w:cs="Arial"/>
        </w:rPr>
        <w:br/>
      </w:r>
      <w:r w:rsidRPr="002F4662">
        <w:rPr>
          <w:rFonts w:ascii="Arial" w:hAnsi="Arial" w:cs="Arial"/>
        </w:rPr>
        <w:t>are</w:t>
      </w:r>
      <w:r w:rsidR="002F4662">
        <w:rPr>
          <w:rFonts w:ascii="Arial" w:hAnsi="Arial" w:cs="Arial"/>
        </w:rPr>
        <w:t xml:space="preserve"> </w:t>
      </w:r>
      <w:r w:rsidRPr="002F4662">
        <w:rPr>
          <w:rFonts w:ascii="Arial" w:hAnsi="Arial" w:cs="Arial"/>
        </w:rPr>
        <w:t>responsible for operating the school nutrition programs in schools under their</w:t>
      </w:r>
      <w:r w:rsidR="002F4662">
        <w:rPr>
          <w:rFonts w:ascii="Arial" w:hAnsi="Arial" w:cs="Arial"/>
        </w:rPr>
        <w:t xml:space="preserve"> </w:t>
      </w:r>
      <w:r w:rsidRPr="002F4662">
        <w:rPr>
          <w:rFonts w:ascii="Arial" w:hAnsi="Arial" w:cs="Arial"/>
        </w:rPr>
        <w:t>jurisdiction. These programs include the National School Lunch Program (NSLP), the School Breakfast</w:t>
      </w:r>
      <w:r w:rsidR="002F4662">
        <w:rPr>
          <w:rFonts w:ascii="Arial" w:hAnsi="Arial" w:cs="Arial"/>
        </w:rPr>
        <w:t xml:space="preserve"> </w:t>
      </w:r>
      <w:r w:rsidRPr="002F4662">
        <w:rPr>
          <w:rFonts w:ascii="Arial" w:hAnsi="Arial" w:cs="Arial"/>
        </w:rPr>
        <w:t xml:space="preserve">Program (SBP), and the Special Milk Program for Children (SMP). </w:t>
      </w:r>
      <w:r w:rsidR="002F4662">
        <w:rPr>
          <w:rFonts w:ascii="Arial" w:hAnsi="Arial" w:cs="Arial"/>
        </w:rPr>
        <w:br/>
      </w:r>
      <w:r w:rsidRPr="002F4662">
        <w:rPr>
          <w:rFonts w:ascii="Arial" w:hAnsi="Arial" w:cs="Arial"/>
        </w:rPr>
        <w:t>To assist in carrying out this</w:t>
      </w:r>
      <w:r w:rsidR="002F4662">
        <w:rPr>
          <w:rFonts w:ascii="Arial" w:hAnsi="Arial" w:cs="Arial"/>
        </w:rPr>
        <w:t xml:space="preserve"> </w:t>
      </w:r>
      <w:r w:rsidRPr="002F4662">
        <w:rPr>
          <w:rFonts w:ascii="Arial" w:hAnsi="Arial" w:cs="Arial"/>
        </w:rPr>
        <w:t>responsibility, an SFA may contract with a food service management company (FSMC) to</w:t>
      </w:r>
      <w:r w:rsidR="002F4662">
        <w:rPr>
          <w:rFonts w:ascii="Arial" w:hAnsi="Arial" w:cs="Arial"/>
        </w:rPr>
        <w:t xml:space="preserve"> </w:t>
      </w:r>
      <w:r w:rsidRPr="002F4662">
        <w:rPr>
          <w:rFonts w:ascii="Arial" w:hAnsi="Arial" w:cs="Arial"/>
        </w:rPr>
        <w:t xml:space="preserve">manage the food service operation involving these programs in one or more of its schools. </w:t>
      </w:r>
    </w:p>
    <w:p w14:paraId="21249FBA" w14:textId="77777777" w:rsidR="00594D33" w:rsidRPr="002F4662" w:rsidRDefault="00594D33" w:rsidP="00594D33">
      <w:pPr>
        <w:pStyle w:val="Default"/>
        <w:ind w:left="2420" w:hanging="2420"/>
        <w:rPr>
          <w:rFonts w:ascii="Arial" w:hAnsi="Arial" w:cs="Arial"/>
        </w:rPr>
      </w:pPr>
    </w:p>
    <w:p w14:paraId="151068C8" w14:textId="5902D047" w:rsidR="00594D33" w:rsidRPr="002F4662" w:rsidRDefault="00594D33" w:rsidP="00594D33">
      <w:pPr>
        <w:spacing w:line="240" w:lineRule="auto"/>
        <w:rPr>
          <w:rFonts w:ascii="Arial" w:hAnsi="Arial" w:cs="Arial"/>
          <w:sz w:val="24"/>
          <w:szCs w:val="24"/>
        </w:rPr>
      </w:pPr>
      <w:r w:rsidRPr="002F4662">
        <w:rPr>
          <w:rFonts w:ascii="Arial" w:hAnsi="Arial" w:cs="Arial"/>
          <w:sz w:val="24"/>
          <w:szCs w:val="24"/>
        </w:rPr>
        <w:t xml:space="preserve">SFAs must comply with existing Federal, </w:t>
      </w:r>
      <w:proofErr w:type="gramStart"/>
      <w:r w:rsidRPr="002F4662">
        <w:rPr>
          <w:rFonts w:ascii="Arial" w:hAnsi="Arial" w:cs="Arial"/>
          <w:sz w:val="24"/>
          <w:szCs w:val="24"/>
        </w:rPr>
        <w:t>State</w:t>
      </w:r>
      <w:proofErr w:type="gramEnd"/>
      <w:r w:rsidRPr="002F4662">
        <w:rPr>
          <w:rFonts w:ascii="Arial" w:hAnsi="Arial" w:cs="Arial"/>
          <w:sz w:val="24"/>
          <w:szCs w:val="24"/>
        </w:rPr>
        <w:t xml:space="preserve"> and local procurement requirements when obtaining the services of a FSMC. Federal procurement requirements are found </w:t>
      </w:r>
      <w:r w:rsidR="002F4662">
        <w:rPr>
          <w:rFonts w:ascii="Arial" w:hAnsi="Arial" w:cs="Arial"/>
          <w:sz w:val="24"/>
          <w:szCs w:val="24"/>
        </w:rPr>
        <w:br/>
      </w:r>
      <w:r w:rsidRPr="002F4662">
        <w:rPr>
          <w:rFonts w:ascii="Arial" w:hAnsi="Arial" w:cs="Arial"/>
          <w:sz w:val="24"/>
          <w:szCs w:val="24"/>
        </w:rPr>
        <w:t xml:space="preserve">at 7 CFR 210.21 and 2 CFR 200.318. The NSLP regulations appear at 7 CFR Part 210, the SBP regulations appear at 7 CFR Part 220, the SMP regulations appear at </w:t>
      </w:r>
      <w:r w:rsidR="00EA467B">
        <w:rPr>
          <w:rFonts w:ascii="Arial" w:hAnsi="Arial" w:cs="Arial"/>
          <w:sz w:val="24"/>
          <w:szCs w:val="24"/>
        </w:rPr>
        <w:br/>
      </w:r>
      <w:r w:rsidRPr="002F4662">
        <w:rPr>
          <w:rFonts w:ascii="Arial" w:hAnsi="Arial" w:cs="Arial"/>
          <w:sz w:val="24"/>
          <w:szCs w:val="24"/>
        </w:rPr>
        <w:t>7 CFR Part 215 and regulations for the distribution of donated foods at 7 CFR Part 250. SAs may impose additional requirements which meet or exceed the required Federal standards. An SFA should contact its SA for guidance before entering any procurement of FSMC services.</w:t>
      </w:r>
      <w:r w:rsidRPr="002F4662">
        <w:rPr>
          <w:rFonts w:ascii="Arial" w:hAnsi="Arial" w:cs="Arial"/>
          <w:sz w:val="28"/>
          <w:szCs w:val="28"/>
        </w:rPr>
        <w:t xml:space="preserve"> </w:t>
      </w:r>
      <w:r w:rsidRPr="002F4662">
        <w:rPr>
          <w:rFonts w:ascii="Arial" w:hAnsi="Arial" w:cs="Arial"/>
          <w:sz w:val="24"/>
          <w:szCs w:val="24"/>
        </w:rPr>
        <w:t xml:space="preserve">For information regarding specific regulations and procedures for contracting food operations with food service management companies, please refer to the United States Department of Agriculture (USDA) publication entitled </w:t>
      </w:r>
      <w:r w:rsidRPr="002F4662">
        <w:rPr>
          <w:rFonts w:ascii="Arial" w:hAnsi="Arial" w:cs="Arial"/>
          <w:i/>
          <w:iCs/>
          <w:sz w:val="24"/>
          <w:szCs w:val="24"/>
        </w:rPr>
        <w:t>Contracting with Food Service Management Companies, Guidance for SFAs</w:t>
      </w:r>
      <w:r w:rsidRPr="002F4662">
        <w:rPr>
          <w:rFonts w:ascii="Arial" w:hAnsi="Arial" w:cs="Arial"/>
          <w:sz w:val="24"/>
          <w:szCs w:val="24"/>
        </w:rPr>
        <w:t xml:space="preserve">.  </w:t>
      </w:r>
      <w:hyperlink r:id="rId6" w:history="1">
        <w:r w:rsidRPr="002F4662">
          <w:rPr>
            <w:rStyle w:val="Hyperlink"/>
            <w:rFonts w:ascii="Arial" w:hAnsi="Arial" w:cs="Arial"/>
            <w:sz w:val="24"/>
            <w:szCs w:val="24"/>
          </w:rPr>
          <w:t xml:space="preserve">https://www.fns.usda.gov/updated-guidance-contracting-food-service-management </w:t>
        </w:r>
      </w:hyperlink>
      <w:r w:rsidR="002F4662">
        <w:rPr>
          <w:rFonts w:ascii="Arial" w:hAnsi="Arial" w:cs="Arial"/>
          <w:sz w:val="24"/>
          <w:szCs w:val="24"/>
        </w:rPr>
        <w:br/>
      </w:r>
      <w:r w:rsidRPr="002F4662">
        <w:rPr>
          <w:rFonts w:ascii="Arial" w:hAnsi="Arial" w:cs="Arial"/>
          <w:sz w:val="24"/>
          <w:szCs w:val="24"/>
        </w:rPr>
        <w:t>and with 7 CFR 210.16.</w:t>
      </w:r>
    </w:p>
    <w:p w14:paraId="31907BB3" w14:textId="6ED98C24" w:rsidR="00594D33" w:rsidRPr="002F4662" w:rsidRDefault="00594D33" w:rsidP="00594D33">
      <w:pPr>
        <w:pStyle w:val="NoSpacing"/>
        <w:rPr>
          <w:rFonts w:ascii="Arial" w:hAnsi="Arial" w:cs="Arial"/>
          <w:b/>
          <w:sz w:val="24"/>
          <w:szCs w:val="24"/>
        </w:rPr>
      </w:pPr>
      <w:r w:rsidRPr="002F4662">
        <w:rPr>
          <w:rFonts w:ascii="Arial" w:hAnsi="Arial" w:cs="Arial"/>
          <w:b/>
          <w:sz w:val="24"/>
          <w:szCs w:val="24"/>
        </w:rPr>
        <w:t>Proc</w:t>
      </w:r>
      <w:r w:rsidR="00996FC9" w:rsidRPr="002F4662">
        <w:rPr>
          <w:rFonts w:ascii="Arial" w:hAnsi="Arial" w:cs="Arial"/>
          <w:b/>
          <w:sz w:val="24"/>
          <w:szCs w:val="24"/>
        </w:rPr>
        <w:t>ess:</w:t>
      </w:r>
      <w:r w:rsidRPr="002F4662">
        <w:rPr>
          <w:rFonts w:ascii="Arial" w:hAnsi="Arial" w:cs="Arial"/>
          <w:b/>
          <w:sz w:val="24"/>
          <w:szCs w:val="24"/>
        </w:rPr>
        <w:t xml:space="preserve"> </w:t>
      </w:r>
    </w:p>
    <w:p w14:paraId="0EE660F7" w14:textId="67C0E5BD" w:rsidR="00594D33" w:rsidRPr="002F4662" w:rsidRDefault="00594D33" w:rsidP="00594D33">
      <w:pPr>
        <w:autoSpaceDE w:val="0"/>
        <w:autoSpaceDN w:val="0"/>
        <w:adjustRightInd w:val="0"/>
        <w:spacing w:after="0" w:line="240" w:lineRule="auto"/>
        <w:rPr>
          <w:rFonts w:ascii="Arial" w:hAnsi="Arial" w:cs="Arial"/>
          <w:color w:val="000000"/>
          <w:sz w:val="24"/>
          <w:szCs w:val="24"/>
        </w:rPr>
      </w:pPr>
      <w:r w:rsidRPr="00EA467B">
        <w:rPr>
          <w:rFonts w:ascii="Arial" w:hAnsi="Arial" w:cs="Arial"/>
          <w:b/>
          <w:bCs/>
          <w:color w:val="000000"/>
          <w:sz w:val="24"/>
          <w:szCs w:val="24"/>
        </w:rPr>
        <w:t xml:space="preserve">1. </w:t>
      </w:r>
      <w:r w:rsidRPr="002F4662">
        <w:rPr>
          <w:rFonts w:ascii="Arial" w:hAnsi="Arial" w:cs="Arial"/>
          <w:color w:val="000000"/>
          <w:sz w:val="24"/>
          <w:szCs w:val="24"/>
        </w:rPr>
        <w:t>SFA will notify the SA of the intent to contract with a FSMC. Information will be provided to the SFA about the competitive proposal process for acquiring the services of a FSMC. The initial term of the contract must be for one (1) year</w:t>
      </w:r>
      <w:r w:rsidR="001B366B" w:rsidRPr="002F4662">
        <w:rPr>
          <w:rFonts w:ascii="Arial" w:hAnsi="Arial" w:cs="Arial"/>
          <w:color w:val="000000"/>
          <w:sz w:val="24"/>
          <w:szCs w:val="24"/>
        </w:rPr>
        <w:t xml:space="preserve"> with the option to renew four (4) additional years as agreed upon by both parties. Term </w:t>
      </w:r>
      <w:r w:rsidRPr="002F4662">
        <w:rPr>
          <w:rFonts w:ascii="Arial" w:hAnsi="Arial" w:cs="Arial"/>
          <w:color w:val="000000"/>
          <w:sz w:val="24"/>
          <w:szCs w:val="24"/>
        </w:rPr>
        <w:t xml:space="preserve">shall begin on </w:t>
      </w:r>
      <w:r w:rsidR="002F4662">
        <w:rPr>
          <w:rFonts w:ascii="Arial" w:hAnsi="Arial" w:cs="Arial"/>
          <w:color w:val="000000"/>
          <w:sz w:val="24"/>
          <w:szCs w:val="24"/>
        </w:rPr>
        <w:br/>
      </w:r>
      <w:r w:rsidRPr="002F4662">
        <w:rPr>
          <w:rFonts w:ascii="Arial" w:hAnsi="Arial" w:cs="Arial"/>
          <w:color w:val="000000"/>
          <w:sz w:val="24"/>
          <w:szCs w:val="24"/>
        </w:rPr>
        <w:t>July 1 and end on June 30 unless other periods have been pre-approved by the SA. The SFA will be informed that the contract is between the SFA and the FSMC and not the Georgia Department of Education (GaDOE).</w:t>
      </w:r>
    </w:p>
    <w:p w14:paraId="37229C87"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p>
    <w:p w14:paraId="45DBB4BE" w14:textId="7A3DC287" w:rsidR="00594D33" w:rsidRPr="002F4662" w:rsidRDefault="00594D33" w:rsidP="00594D33">
      <w:pPr>
        <w:autoSpaceDE w:val="0"/>
        <w:autoSpaceDN w:val="0"/>
        <w:adjustRightInd w:val="0"/>
        <w:spacing w:after="0" w:line="240" w:lineRule="auto"/>
        <w:rPr>
          <w:rFonts w:ascii="Arial" w:hAnsi="Arial" w:cs="Arial"/>
          <w:color w:val="000000"/>
          <w:sz w:val="24"/>
          <w:szCs w:val="24"/>
        </w:rPr>
      </w:pPr>
      <w:r w:rsidRPr="00EA467B">
        <w:rPr>
          <w:rFonts w:ascii="Arial" w:hAnsi="Arial" w:cs="Arial"/>
          <w:b/>
          <w:bCs/>
          <w:color w:val="000000"/>
          <w:sz w:val="24"/>
          <w:szCs w:val="24"/>
        </w:rPr>
        <w:t>2.</w:t>
      </w:r>
      <w:r w:rsidRPr="002F4662">
        <w:rPr>
          <w:rFonts w:ascii="Arial" w:hAnsi="Arial" w:cs="Arial"/>
          <w:color w:val="000000"/>
          <w:sz w:val="24"/>
          <w:szCs w:val="24"/>
        </w:rPr>
        <w:t xml:space="preserve"> A competitive Request for Proposal (RFP) will be used to solicit and contract for nutrition and management services. </w:t>
      </w:r>
      <w:r w:rsidR="00811570" w:rsidRPr="002F4662">
        <w:rPr>
          <w:rFonts w:ascii="Arial" w:hAnsi="Arial" w:cs="Arial"/>
          <w:color w:val="000000"/>
          <w:sz w:val="24"/>
          <w:szCs w:val="24"/>
        </w:rPr>
        <w:t>It is highly recommended that t</w:t>
      </w:r>
      <w:r w:rsidRPr="002F4662">
        <w:rPr>
          <w:rFonts w:ascii="Arial" w:hAnsi="Arial" w:cs="Arial"/>
          <w:color w:val="000000"/>
          <w:sz w:val="24"/>
          <w:szCs w:val="24"/>
        </w:rPr>
        <w:t xml:space="preserve">he SFA use an RFP/Contract template provided by the SA upon request. The SFA may negotiate </w:t>
      </w:r>
      <w:r w:rsidR="002F4662">
        <w:rPr>
          <w:rFonts w:ascii="Arial" w:hAnsi="Arial" w:cs="Arial"/>
          <w:color w:val="000000"/>
          <w:sz w:val="24"/>
          <w:szCs w:val="24"/>
        </w:rPr>
        <w:br/>
      </w:r>
      <w:r w:rsidRPr="002F4662">
        <w:rPr>
          <w:rFonts w:ascii="Arial" w:hAnsi="Arial" w:cs="Arial"/>
          <w:color w:val="000000"/>
          <w:sz w:val="24"/>
          <w:szCs w:val="24"/>
        </w:rPr>
        <w:t xml:space="preserve">the terminology and desirable conditions contained in the RFP/Contract to reflect the specific needs/requirements of the SFA.  The SFA may also add other provisions </w:t>
      </w:r>
      <w:r w:rsidR="002F4662">
        <w:rPr>
          <w:rFonts w:ascii="Arial" w:hAnsi="Arial" w:cs="Arial"/>
          <w:color w:val="000000"/>
          <w:sz w:val="24"/>
          <w:szCs w:val="24"/>
        </w:rPr>
        <w:br/>
      </w:r>
      <w:r w:rsidRPr="002F4662">
        <w:rPr>
          <w:rFonts w:ascii="Arial" w:hAnsi="Arial" w:cs="Arial"/>
          <w:color w:val="000000"/>
          <w:sz w:val="24"/>
          <w:szCs w:val="24"/>
        </w:rPr>
        <w:t xml:space="preserve">or requirements to the RFP/Contract based on the identified needs of the SFA. </w:t>
      </w:r>
      <w:r w:rsidR="002F4662">
        <w:rPr>
          <w:rFonts w:ascii="Arial" w:hAnsi="Arial" w:cs="Arial"/>
          <w:color w:val="000000"/>
          <w:sz w:val="24"/>
          <w:szCs w:val="24"/>
        </w:rPr>
        <w:br/>
      </w:r>
      <w:r w:rsidRPr="002F4662">
        <w:rPr>
          <w:rFonts w:ascii="Arial" w:hAnsi="Arial" w:cs="Arial"/>
          <w:color w:val="000000"/>
          <w:sz w:val="24"/>
          <w:szCs w:val="24"/>
        </w:rPr>
        <w:t xml:space="preserve">A representative from the SA procurement team will discuss with the SFA </w:t>
      </w:r>
      <w:r w:rsidR="00811570" w:rsidRPr="002F4662">
        <w:rPr>
          <w:rFonts w:ascii="Arial" w:hAnsi="Arial" w:cs="Arial"/>
          <w:color w:val="000000"/>
          <w:sz w:val="24"/>
          <w:szCs w:val="24"/>
        </w:rPr>
        <w:t>and</w:t>
      </w:r>
      <w:r w:rsidRPr="002F4662">
        <w:rPr>
          <w:rFonts w:ascii="Arial" w:hAnsi="Arial" w:cs="Arial"/>
          <w:color w:val="000000"/>
          <w:sz w:val="24"/>
          <w:szCs w:val="24"/>
        </w:rPr>
        <w:t xml:space="preserve"> review the process, contents of the templates and to guide the SFA through modification </w:t>
      </w:r>
      <w:r w:rsidR="002F4662">
        <w:rPr>
          <w:rFonts w:ascii="Arial" w:hAnsi="Arial" w:cs="Arial"/>
          <w:color w:val="000000"/>
          <w:sz w:val="24"/>
          <w:szCs w:val="24"/>
        </w:rPr>
        <w:br/>
      </w:r>
      <w:r w:rsidRPr="002F4662">
        <w:rPr>
          <w:rFonts w:ascii="Arial" w:hAnsi="Arial" w:cs="Arial"/>
          <w:color w:val="000000"/>
          <w:sz w:val="24"/>
          <w:szCs w:val="24"/>
        </w:rPr>
        <w:t xml:space="preserve">and completion of the documents. </w:t>
      </w:r>
    </w:p>
    <w:p w14:paraId="18B1C4BA"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p>
    <w:p w14:paraId="76D4D607"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r w:rsidRPr="00EA467B">
        <w:rPr>
          <w:rFonts w:ascii="Arial" w:hAnsi="Arial" w:cs="Arial"/>
          <w:b/>
          <w:bCs/>
          <w:color w:val="000000"/>
          <w:sz w:val="24"/>
          <w:szCs w:val="24"/>
        </w:rPr>
        <w:t xml:space="preserve">3. </w:t>
      </w:r>
      <w:r w:rsidRPr="002F4662">
        <w:rPr>
          <w:rFonts w:ascii="Arial" w:hAnsi="Arial" w:cs="Arial"/>
          <w:color w:val="000000"/>
          <w:sz w:val="24"/>
          <w:szCs w:val="24"/>
        </w:rPr>
        <w:t xml:space="preserve">The SFA will complete the RFP template, providing information specific to the SFA, and will submit to the SA for approval prior to the initial advertisement. </w:t>
      </w:r>
    </w:p>
    <w:p w14:paraId="5E23CF2A"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p>
    <w:p w14:paraId="1ECF6B95" w14:textId="2E5CA044" w:rsidR="00594D33" w:rsidRPr="002F4662" w:rsidRDefault="00594D33" w:rsidP="00594D33">
      <w:pPr>
        <w:autoSpaceDE w:val="0"/>
        <w:autoSpaceDN w:val="0"/>
        <w:adjustRightInd w:val="0"/>
        <w:spacing w:after="0" w:line="240" w:lineRule="auto"/>
        <w:rPr>
          <w:rFonts w:ascii="Arial" w:hAnsi="Arial" w:cs="Arial"/>
          <w:color w:val="000000"/>
          <w:sz w:val="24"/>
          <w:szCs w:val="24"/>
        </w:rPr>
      </w:pPr>
      <w:r w:rsidRPr="00EA467B">
        <w:rPr>
          <w:rFonts w:ascii="Arial" w:hAnsi="Arial" w:cs="Arial"/>
          <w:b/>
          <w:bCs/>
          <w:color w:val="000000"/>
          <w:sz w:val="24"/>
          <w:szCs w:val="24"/>
        </w:rPr>
        <w:lastRenderedPageBreak/>
        <w:t xml:space="preserve">4. </w:t>
      </w:r>
      <w:r w:rsidRPr="002F4662">
        <w:rPr>
          <w:rFonts w:ascii="Arial" w:hAnsi="Arial" w:cs="Arial"/>
          <w:color w:val="000000"/>
          <w:sz w:val="24"/>
          <w:szCs w:val="24"/>
        </w:rPr>
        <w:t xml:space="preserve">The SA will review, provide </w:t>
      </w:r>
      <w:proofErr w:type="gramStart"/>
      <w:r w:rsidRPr="002F4662">
        <w:rPr>
          <w:rFonts w:ascii="Arial" w:hAnsi="Arial" w:cs="Arial"/>
          <w:color w:val="000000"/>
          <w:sz w:val="24"/>
          <w:szCs w:val="24"/>
        </w:rPr>
        <w:t>feedback</w:t>
      </w:r>
      <w:proofErr w:type="gramEnd"/>
      <w:r w:rsidRPr="002F4662">
        <w:rPr>
          <w:rFonts w:ascii="Arial" w:hAnsi="Arial" w:cs="Arial"/>
          <w:color w:val="000000"/>
          <w:sz w:val="24"/>
          <w:szCs w:val="24"/>
        </w:rPr>
        <w:t xml:space="preserve"> and recommend changes or additions and return RFP to SFA. After updating the RFP, the SFA will return</w:t>
      </w:r>
      <w:r w:rsidR="00EE5BCA" w:rsidRPr="002F4662">
        <w:rPr>
          <w:rFonts w:ascii="Arial" w:hAnsi="Arial" w:cs="Arial"/>
          <w:color w:val="000000"/>
          <w:sz w:val="24"/>
          <w:szCs w:val="24"/>
        </w:rPr>
        <w:t xml:space="preserve"> it</w:t>
      </w:r>
      <w:r w:rsidRPr="002F4662">
        <w:rPr>
          <w:rFonts w:ascii="Arial" w:hAnsi="Arial" w:cs="Arial"/>
          <w:color w:val="000000"/>
          <w:sz w:val="24"/>
          <w:szCs w:val="24"/>
        </w:rPr>
        <w:t xml:space="preserve"> to the SA and the </w:t>
      </w:r>
      <w:r w:rsidR="002F4662">
        <w:rPr>
          <w:rFonts w:ascii="Arial" w:hAnsi="Arial" w:cs="Arial"/>
          <w:color w:val="000000"/>
          <w:sz w:val="24"/>
          <w:szCs w:val="24"/>
        </w:rPr>
        <w:br/>
      </w:r>
      <w:r w:rsidRPr="002F4662">
        <w:rPr>
          <w:rFonts w:ascii="Arial" w:hAnsi="Arial" w:cs="Arial"/>
          <w:color w:val="000000"/>
          <w:sz w:val="24"/>
          <w:szCs w:val="24"/>
        </w:rPr>
        <w:t>SA will approve the completed RFP. Upon written approval from the SA, the SFA will proceed to advertise the RFP in multiple media outlets. The RFP must be advertised for a minimum of t</w:t>
      </w:r>
      <w:r w:rsidR="00024CFA" w:rsidRPr="002F4662">
        <w:rPr>
          <w:rFonts w:ascii="Arial" w:hAnsi="Arial" w:cs="Arial"/>
          <w:color w:val="000000"/>
          <w:sz w:val="24"/>
          <w:szCs w:val="24"/>
        </w:rPr>
        <w:t>wo</w:t>
      </w:r>
      <w:r w:rsidRPr="002F4662">
        <w:rPr>
          <w:rFonts w:ascii="Arial" w:hAnsi="Arial" w:cs="Arial"/>
          <w:color w:val="000000"/>
          <w:sz w:val="24"/>
          <w:szCs w:val="24"/>
        </w:rPr>
        <w:t xml:space="preserve"> weeks to allow enough time for all potential vendors to respond</w:t>
      </w:r>
      <w:r w:rsidR="00024CFA" w:rsidRPr="002F4662">
        <w:rPr>
          <w:rFonts w:ascii="Arial" w:hAnsi="Arial" w:cs="Arial"/>
          <w:color w:val="000000"/>
          <w:sz w:val="24"/>
          <w:szCs w:val="24"/>
        </w:rPr>
        <w:t xml:space="preserve">, but 30 days is recommended to allow for full and open competition. </w:t>
      </w:r>
      <w:r w:rsidRPr="002F4662">
        <w:rPr>
          <w:rFonts w:ascii="Arial" w:hAnsi="Arial" w:cs="Arial"/>
          <w:color w:val="000000"/>
          <w:sz w:val="24"/>
          <w:szCs w:val="24"/>
        </w:rPr>
        <w:t xml:space="preserve"> The RFP must be advertised in major media outlets and the school system’s website.  If proposal is deemed to be over $100,000 it must be posted on the Georgia Procurement Registry through the Department of Administrative Services (DOAS).</w:t>
      </w:r>
      <w:r w:rsidRPr="002F4662">
        <w:rPr>
          <w:rFonts w:ascii="Arial" w:hAnsi="Arial" w:cs="Arial"/>
        </w:rPr>
        <w:t xml:space="preserve"> </w:t>
      </w:r>
      <w:r w:rsidRPr="002F4662">
        <w:rPr>
          <w:rFonts w:ascii="Arial" w:hAnsi="Arial" w:cs="Arial"/>
          <w:color w:val="000000"/>
          <w:sz w:val="24"/>
          <w:szCs w:val="24"/>
        </w:rPr>
        <w:t>The SFA must allow a minimum of four (4) weeks for interested FSMCs to complete and return the RFP.</w:t>
      </w:r>
    </w:p>
    <w:p w14:paraId="165EE722"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p>
    <w:p w14:paraId="658FAECA" w14:textId="4470F052" w:rsidR="00EE5BCA" w:rsidRPr="002F4662" w:rsidRDefault="00594D33" w:rsidP="00214092">
      <w:pPr>
        <w:pStyle w:val="Default"/>
        <w:rPr>
          <w:rFonts w:ascii="Arial" w:eastAsiaTheme="minorHAnsi" w:hAnsi="Arial" w:cs="Arial"/>
        </w:rPr>
      </w:pPr>
      <w:r w:rsidRPr="00EA467B">
        <w:rPr>
          <w:rFonts w:ascii="Arial" w:hAnsi="Arial" w:cs="Arial"/>
          <w:b/>
          <w:bCs/>
        </w:rPr>
        <w:t xml:space="preserve">5. </w:t>
      </w:r>
      <w:r w:rsidR="00EE5BCA" w:rsidRPr="002F4662">
        <w:rPr>
          <w:rFonts w:ascii="Arial" w:eastAsiaTheme="minorHAnsi" w:hAnsi="Arial" w:cs="Arial"/>
        </w:rPr>
        <w:t>An SFA</w:t>
      </w:r>
      <w:r w:rsidR="00EE5BCA" w:rsidRPr="002F4662">
        <w:rPr>
          <w:rFonts w:ascii="Arial" w:hAnsi="Arial" w:cs="Arial"/>
        </w:rPr>
        <w:t xml:space="preserve"> may simply wish to do </w:t>
      </w:r>
      <w:r w:rsidR="00214092" w:rsidRPr="002F4662">
        <w:rPr>
          <w:rFonts w:ascii="Arial" w:hAnsi="Arial" w:cs="Arial"/>
        </w:rPr>
        <w:t>a pre-proposal meeting,</w:t>
      </w:r>
      <w:r w:rsidR="00EE5BCA" w:rsidRPr="002F4662">
        <w:rPr>
          <w:rFonts w:ascii="Arial" w:hAnsi="Arial" w:cs="Arial"/>
        </w:rPr>
        <w:t xml:space="preserve"> particularly if this is the first procurement of FSMC services by the SFA. It is recommended that such a meeting </w:t>
      </w:r>
      <w:r w:rsidR="00EA467B">
        <w:rPr>
          <w:rFonts w:ascii="Arial" w:hAnsi="Arial" w:cs="Arial"/>
        </w:rPr>
        <w:br/>
      </w:r>
      <w:r w:rsidR="00EE5BCA" w:rsidRPr="002F4662">
        <w:rPr>
          <w:rFonts w:ascii="Arial" w:hAnsi="Arial" w:cs="Arial"/>
        </w:rPr>
        <w:t>be conducted and that it be held approximately two weeks after the</w:t>
      </w:r>
      <w:r w:rsidR="00214092" w:rsidRPr="002F4662">
        <w:rPr>
          <w:rFonts w:ascii="Arial" w:hAnsi="Arial" w:cs="Arial"/>
        </w:rPr>
        <w:t xml:space="preserve"> </w:t>
      </w:r>
      <w:r w:rsidR="00EE5BCA" w:rsidRPr="002F4662">
        <w:rPr>
          <w:rFonts w:ascii="Arial" w:hAnsi="Arial" w:cs="Arial"/>
        </w:rPr>
        <w:t xml:space="preserve">RFP is issued </w:t>
      </w:r>
      <w:r w:rsidR="00EA467B">
        <w:rPr>
          <w:rFonts w:ascii="Arial" w:hAnsi="Arial" w:cs="Arial"/>
        </w:rPr>
        <w:br/>
      </w:r>
      <w:r w:rsidR="00EE5BCA" w:rsidRPr="002F4662">
        <w:rPr>
          <w:rFonts w:ascii="Arial" w:hAnsi="Arial" w:cs="Arial"/>
        </w:rPr>
        <w:t>but prior to the date</w:t>
      </w:r>
      <w:r w:rsidR="00214092" w:rsidRPr="002F4662">
        <w:rPr>
          <w:rFonts w:ascii="Arial" w:hAnsi="Arial" w:cs="Arial"/>
        </w:rPr>
        <w:t xml:space="preserve"> </w:t>
      </w:r>
      <w:r w:rsidR="00EE5BCA" w:rsidRPr="002F4662">
        <w:rPr>
          <w:rFonts w:ascii="Arial" w:hAnsi="Arial" w:cs="Arial"/>
        </w:rPr>
        <w:t xml:space="preserve">proposals are due. There are two important reasons for holding </w:t>
      </w:r>
      <w:r w:rsidR="00EA467B">
        <w:rPr>
          <w:rFonts w:ascii="Arial" w:hAnsi="Arial" w:cs="Arial"/>
        </w:rPr>
        <w:br/>
      </w:r>
      <w:r w:rsidR="00EE5BCA" w:rsidRPr="002F4662">
        <w:rPr>
          <w:rFonts w:ascii="Arial" w:hAnsi="Arial" w:cs="Arial"/>
        </w:rPr>
        <w:t>a</w:t>
      </w:r>
      <w:r w:rsidR="00214092" w:rsidRPr="002F4662">
        <w:rPr>
          <w:rFonts w:ascii="Arial" w:hAnsi="Arial" w:cs="Arial"/>
        </w:rPr>
        <w:t xml:space="preserve"> </w:t>
      </w:r>
      <w:r w:rsidR="00EE5BCA" w:rsidRPr="002F4662">
        <w:rPr>
          <w:rFonts w:ascii="Arial" w:hAnsi="Arial" w:cs="Arial"/>
        </w:rPr>
        <w:t xml:space="preserve">pre-proposal meeting: </w:t>
      </w:r>
      <w:r w:rsidR="002F4662">
        <w:rPr>
          <w:rFonts w:ascii="Arial" w:hAnsi="Arial" w:cs="Arial"/>
        </w:rPr>
        <w:br/>
      </w:r>
    </w:p>
    <w:p w14:paraId="54315778" w14:textId="7DAB2AC6" w:rsidR="00EE5BCA" w:rsidRPr="002F4662" w:rsidRDefault="00EE5BCA" w:rsidP="00EE5BCA">
      <w:pPr>
        <w:autoSpaceDE w:val="0"/>
        <w:autoSpaceDN w:val="0"/>
        <w:adjustRightInd w:val="0"/>
        <w:spacing w:after="0" w:line="240" w:lineRule="auto"/>
        <w:rPr>
          <w:rFonts w:ascii="Arial" w:hAnsi="Arial" w:cs="Arial"/>
          <w:color w:val="000000"/>
          <w:sz w:val="24"/>
          <w:szCs w:val="24"/>
        </w:rPr>
      </w:pPr>
      <w:r w:rsidRPr="002F4662">
        <w:rPr>
          <w:rFonts w:ascii="Arial" w:hAnsi="Arial" w:cs="Arial"/>
          <w:b/>
          <w:bCs/>
          <w:color w:val="000000"/>
          <w:sz w:val="24"/>
          <w:szCs w:val="24"/>
        </w:rPr>
        <w:t>Provide Information</w:t>
      </w:r>
      <w:r w:rsidRPr="002F4662">
        <w:rPr>
          <w:rFonts w:ascii="Arial" w:hAnsi="Arial" w:cs="Arial"/>
          <w:color w:val="000000"/>
          <w:sz w:val="24"/>
          <w:szCs w:val="24"/>
        </w:rPr>
        <w:t>—to provide information concerning contract performance requirements that may be helpful in the preparation of</w:t>
      </w:r>
      <w:r w:rsidR="00214092" w:rsidRPr="002F4662">
        <w:rPr>
          <w:rFonts w:ascii="Arial" w:hAnsi="Arial" w:cs="Arial"/>
          <w:color w:val="000000"/>
          <w:sz w:val="24"/>
          <w:szCs w:val="24"/>
        </w:rPr>
        <w:t xml:space="preserve"> </w:t>
      </w:r>
      <w:r w:rsidRPr="002F4662">
        <w:rPr>
          <w:rFonts w:ascii="Arial" w:hAnsi="Arial" w:cs="Arial"/>
          <w:color w:val="000000"/>
          <w:sz w:val="24"/>
          <w:szCs w:val="24"/>
        </w:rPr>
        <w:t xml:space="preserve">proposals. </w:t>
      </w:r>
      <w:r w:rsidR="002F4662">
        <w:rPr>
          <w:rFonts w:ascii="Arial" w:hAnsi="Arial" w:cs="Arial"/>
          <w:color w:val="000000"/>
          <w:sz w:val="24"/>
          <w:szCs w:val="24"/>
        </w:rPr>
        <w:br/>
      </w:r>
    </w:p>
    <w:p w14:paraId="03F57981" w14:textId="2A94EAC3" w:rsidR="00EE5BCA" w:rsidRPr="002F4662" w:rsidRDefault="00EE5BCA" w:rsidP="00EE5BCA">
      <w:pPr>
        <w:autoSpaceDE w:val="0"/>
        <w:autoSpaceDN w:val="0"/>
        <w:adjustRightInd w:val="0"/>
        <w:spacing w:after="0" w:line="240" w:lineRule="auto"/>
        <w:rPr>
          <w:rFonts w:ascii="Arial" w:hAnsi="Arial" w:cs="Arial"/>
          <w:color w:val="000000"/>
          <w:sz w:val="24"/>
          <w:szCs w:val="24"/>
        </w:rPr>
      </w:pPr>
      <w:r w:rsidRPr="002F4662">
        <w:rPr>
          <w:rFonts w:ascii="Arial" w:hAnsi="Arial" w:cs="Arial"/>
          <w:b/>
          <w:bCs/>
          <w:color w:val="000000"/>
          <w:sz w:val="24"/>
          <w:szCs w:val="24"/>
        </w:rPr>
        <w:t>Answer Questions</w:t>
      </w:r>
      <w:r w:rsidRPr="002F4662">
        <w:rPr>
          <w:rFonts w:ascii="Arial" w:hAnsi="Arial" w:cs="Arial"/>
          <w:color w:val="000000"/>
          <w:sz w:val="24"/>
          <w:szCs w:val="24"/>
        </w:rPr>
        <w:t xml:space="preserve">—to answer any questions prospective offerors may have regarding the solicitation. </w:t>
      </w:r>
      <w:r w:rsidR="002F4662">
        <w:rPr>
          <w:rFonts w:ascii="Arial" w:hAnsi="Arial" w:cs="Arial"/>
          <w:color w:val="000000"/>
          <w:sz w:val="24"/>
          <w:szCs w:val="24"/>
        </w:rPr>
        <w:br/>
      </w:r>
    </w:p>
    <w:p w14:paraId="51D5B913" w14:textId="3BC0483D" w:rsidR="00594D33" w:rsidRPr="002F4662" w:rsidRDefault="00EE5BCA" w:rsidP="00EE5BCA">
      <w:pPr>
        <w:autoSpaceDE w:val="0"/>
        <w:autoSpaceDN w:val="0"/>
        <w:adjustRightInd w:val="0"/>
        <w:spacing w:after="0" w:line="240" w:lineRule="auto"/>
        <w:rPr>
          <w:rFonts w:ascii="Arial" w:hAnsi="Arial" w:cs="Arial"/>
          <w:color w:val="000000"/>
          <w:sz w:val="24"/>
          <w:szCs w:val="24"/>
        </w:rPr>
      </w:pPr>
      <w:r w:rsidRPr="002F4662">
        <w:rPr>
          <w:rFonts w:ascii="Arial" w:hAnsi="Arial" w:cs="Arial"/>
          <w:color w:val="000000"/>
          <w:sz w:val="24"/>
          <w:szCs w:val="24"/>
        </w:rPr>
        <w:t>Furthermore, the meeting may bring to light ambiguities, errors, or omissions in the</w:t>
      </w:r>
      <w:r w:rsidR="00214092" w:rsidRPr="002F4662">
        <w:rPr>
          <w:rFonts w:ascii="Arial" w:hAnsi="Arial" w:cs="Arial"/>
          <w:color w:val="000000"/>
          <w:sz w:val="24"/>
          <w:szCs w:val="24"/>
        </w:rPr>
        <w:t xml:space="preserve"> </w:t>
      </w:r>
      <w:r w:rsidRPr="002F4662">
        <w:rPr>
          <w:rFonts w:ascii="Arial" w:hAnsi="Arial" w:cs="Arial"/>
          <w:color w:val="000000"/>
          <w:sz w:val="24"/>
          <w:szCs w:val="24"/>
        </w:rPr>
        <w:t xml:space="preserve">RFP, which may later be corrected through written amendments to the RFP. (The meeting should not be held, however, as a substitute for formally amending a deficient or ambiguous specification or to disseminate performance requirements in addition to those contained in the solicitation.) Document the meeting, provide a sign-in sheet for all in attendance, and include a summary of all information shared, questions asked, and answers provided. The information should be sent as a written addendum to the original solicitation. If more than one addendum is required, each addendum should </w:t>
      </w:r>
      <w:r w:rsidR="00EA467B">
        <w:rPr>
          <w:rFonts w:ascii="Arial" w:hAnsi="Arial" w:cs="Arial"/>
          <w:color w:val="000000"/>
          <w:sz w:val="24"/>
          <w:szCs w:val="24"/>
        </w:rPr>
        <w:br/>
      </w:r>
      <w:r w:rsidRPr="002F4662">
        <w:rPr>
          <w:rFonts w:ascii="Arial" w:hAnsi="Arial" w:cs="Arial"/>
          <w:color w:val="000000"/>
          <w:sz w:val="24"/>
          <w:szCs w:val="24"/>
        </w:rPr>
        <w:t>be numbered, and a copy of each addendum should be signed and returned with the proposal as additional supporting documentation of receipt of all requirements for consideration as a responsible</w:t>
      </w:r>
      <w:r w:rsidR="00214092" w:rsidRPr="002F4662">
        <w:rPr>
          <w:rFonts w:ascii="Arial" w:hAnsi="Arial" w:cs="Arial"/>
          <w:color w:val="000000"/>
          <w:sz w:val="24"/>
          <w:szCs w:val="24"/>
        </w:rPr>
        <w:t xml:space="preserve"> </w:t>
      </w:r>
      <w:r w:rsidR="00214092" w:rsidRPr="002F4662">
        <w:rPr>
          <w:rFonts w:ascii="Arial" w:hAnsi="Arial" w:cs="Arial"/>
          <w:sz w:val="24"/>
          <w:szCs w:val="24"/>
        </w:rPr>
        <w:t xml:space="preserve">and responsive offeror. </w:t>
      </w:r>
      <w:r w:rsidR="00594D33" w:rsidRPr="002F4662">
        <w:rPr>
          <w:rFonts w:ascii="Arial" w:hAnsi="Arial" w:cs="Arial"/>
          <w:color w:val="000000"/>
          <w:sz w:val="24"/>
          <w:szCs w:val="24"/>
        </w:rPr>
        <w:t xml:space="preserve">All vendors should participate </w:t>
      </w:r>
      <w:r w:rsidR="002F4662">
        <w:rPr>
          <w:rFonts w:ascii="Arial" w:hAnsi="Arial" w:cs="Arial"/>
          <w:color w:val="000000"/>
          <w:sz w:val="24"/>
          <w:szCs w:val="24"/>
        </w:rPr>
        <w:br/>
      </w:r>
      <w:r w:rsidR="00594D33" w:rsidRPr="002F4662">
        <w:rPr>
          <w:rFonts w:ascii="Arial" w:hAnsi="Arial" w:cs="Arial"/>
          <w:color w:val="000000"/>
          <w:sz w:val="24"/>
          <w:szCs w:val="24"/>
        </w:rPr>
        <w:t>in the on-site visit</w:t>
      </w:r>
      <w:r w:rsidR="00214092" w:rsidRPr="002F4662">
        <w:rPr>
          <w:rFonts w:ascii="Arial" w:hAnsi="Arial" w:cs="Arial"/>
          <w:color w:val="000000"/>
          <w:sz w:val="24"/>
          <w:szCs w:val="24"/>
        </w:rPr>
        <w:t xml:space="preserve"> or pre-proposal</w:t>
      </w:r>
      <w:r w:rsidR="00594D33" w:rsidRPr="002F4662">
        <w:rPr>
          <w:rFonts w:ascii="Arial" w:hAnsi="Arial" w:cs="Arial"/>
          <w:color w:val="000000"/>
          <w:sz w:val="24"/>
          <w:szCs w:val="24"/>
        </w:rPr>
        <w:t xml:space="preserve"> at the same time. Separate meetings or discussions with individuals representing potential contractors outside the pre-proposal conference is discouraged in order to allow equal opportunities to all prospective vendors, limit the perceived conflict of interest apparent when conversations occur with a single vendor, and limit potential contract protests.  Every effort must be made to ensure one vendor </w:t>
      </w:r>
      <w:r w:rsidR="002F4662">
        <w:rPr>
          <w:rFonts w:ascii="Arial" w:hAnsi="Arial" w:cs="Arial"/>
          <w:color w:val="000000"/>
          <w:sz w:val="24"/>
          <w:szCs w:val="24"/>
        </w:rPr>
        <w:br/>
      </w:r>
      <w:r w:rsidR="00594D33" w:rsidRPr="002F4662">
        <w:rPr>
          <w:rFonts w:ascii="Arial" w:hAnsi="Arial" w:cs="Arial"/>
          <w:color w:val="000000"/>
          <w:sz w:val="24"/>
          <w:szCs w:val="24"/>
        </w:rPr>
        <w:t xml:space="preserve">is not perceived as having access and/or information that has not been afforded to all potential vendors. </w:t>
      </w:r>
    </w:p>
    <w:p w14:paraId="314D2B42" w14:textId="78814E6D" w:rsidR="00594D33" w:rsidRPr="002F4662" w:rsidRDefault="002F4662" w:rsidP="002F4662">
      <w:pPr>
        <w:rPr>
          <w:rFonts w:ascii="Arial" w:hAnsi="Arial" w:cs="Arial"/>
          <w:color w:val="000000"/>
          <w:sz w:val="24"/>
          <w:szCs w:val="24"/>
        </w:rPr>
      </w:pPr>
      <w:r>
        <w:rPr>
          <w:rFonts w:ascii="Arial" w:hAnsi="Arial" w:cs="Arial"/>
          <w:color w:val="000000"/>
          <w:sz w:val="24"/>
          <w:szCs w:val="24"/>
        </w:rPr>
        <w:br w:type="page"/>
      </w:r>
    </w:p>
    <w:p w14:paraId="5708060C" w14:textId="5AA02CD1" w:rsidR="00594D33" w:rsidRPr="002F4662" w:rsidRDefault="00594D33" w:rsidP="00594D33">
      <w:pPr>
        <w:autoSpaceDE w:val="0"/>
        <w:autoSpaceDN w:val="0"/>
        <w:adjustRightInd w:val="0"/>
        <w:spacing w:after="0" w:line="240" w:lineRule="auto"/>
        <w:rPr>
          <w:rFonts w:ascii="Arial" w:hAnsi="Arial" w:cs="Arial"/>
          <w:color w:val="000000"/>
          <w:sz w:val="24"/>
          <w:szCs w:val="24"/>
        </w:rPr>
      </w:pPr>
      <w:r w:rsidRPr="00EA467B">
        <w:rPr>
          <w:rFonts w:ascii="Arial" w:hAnsi="Arial" w:cs="Arial"/>
          <w:b/>
          <w:bCs/>
          <w:color w:val="000000"/>
          <w:sz w:val="24"/>
          <w:szCs w:val="24"/>
        </w:rPr>
        <w:lastRenderedPageBreak/>
        <w:t xml:space="preserve">6. </w:t>
      </w:r>
      <w:r w:rsidRPr="002F4662">
        <w:rPr>
          <w:rFonts w:ascii="Arial" w:hAnsi="Arial" w:cs="Arial"/>
          <w:color w:val="000000"/>
          <w:sz w:val="24"/>
          <w:szCs w:val="24"/>
        </w:rPr>
        <w:t>The SFA must establish a committee</w:t>
      </w:r>
      <w:r w:rsidR="00C87BBF">
        <w:rPr>
          <w:rFonts w:ascii="Arial" w:hAnsi="Arial" w:cs="Arial"/>
          <w:color w:val="000000"/>
          <w:sz w:val="24"/>
          <w:szCs w:val="24"/>
        </w:rPr>
        <w:t>, of more than one member,</w:t>
      </w:r>
      <w:r w:rsidRPr="002F4662">
        <w:rPr>
          <w:rFonts w:ascii="Arial" w:hAnsi="Arial" w:cs="Arial"/>
          <w:color w:val="000000"/>
          <w:sz w:val="24"/>
          <w:szCs w:val="24"/>
        </w:rPr>
        <w:t xml:space="preserve"> to evaluate the RFP. The committee may be comprised of principals, teachers, parents, administrators, school board members or other individuals who may be involved with the school nutrition operation. Due to the complexity of the process, students should not serve </w:t>
      </w:r>
      <w:r w:rsidR="00EA467B">
        <w:rPr>
          <w:rFonts w:ascii="Arial" w:hAnsi="Arial" w:cs="Arial"/>
          <w:color w:val="000000"/>
          <w:sz w:val="24"/>
          <w:szCs w:val="24"/>
        </w:rPr>
        <w:br/>
      </w:r>
      <w:r w:rsidRPr="002F4662">
        <w:rPr>
          <w:rFonts w:ascii="Arial" w:hAnsi="Arial" w:cs="Arial"/>
          <w:color w:val="000000"/>
          <w:sz w:val="24"/>
          <w:szCs w:val="24"/>
        </w:rPr>
        <w:t xml:space="preserve">as committee members. Any committee member should be carefully vetted to ensure there is no conflict of interest that may sway the evaluation to one vendor or another. </w:t>
      </w:r>
      <w:r w:rsidR="00EA467B">
        <w:rPr>
          <w:rFonts w:ascii="Arial" w:hAnsi="Arial" w:cs="Arial"/>
          <w:color w:val="000000"/>
          <w:sz w:val="24"/>
          <w:szCs w:val="24"/>
        </w:rPr>
        <w:br/>
      </w:r>
      <w:r w:rsidR="0080143C" w:rsidRPr="002F4662">
        <w:rPr>
          <w:rFonts w:ascii="Arial" w:hAnsi="Arial" w:cs="Arial"/>
          <w:color w:val="000000"/>
          <w:sz w:val="24"/>
          <w:szCs w:val="24"/>
        </w:rPr>
        <w:t xml:space="preserve">The committee will use the evaluating criteria set forth in the solicitation and award </w:t>
      </w:r>
      <w:r w:rsidR="00EA467B">
        <w:rPr>
          <w:rFonts w:ascii="Arial" w:hAnsi="Arial" w:cs="Arial"/>
          <w:color w:val="000000"/>
          <w:sz w:val="24"/>
          <w:szCs w:val="24"/>
        </w:rPr>
        <w:br/>
      </w:r>
      <w:r w:rsidR="0080143C" w:rsidRPr="002F4662">
        <w:rPr>
          <w:rFonts w:ascii="Arial" w:hAnsi="Arial" w:cs="Arial"/>
          <w:color w:val="000000"/>
          <w:sz w:val="24"/>
          <w:szCs w:val="24"/>
        </w:rPr>
        <w:t xml:space="preserve">the contract to the vendor that is most advantageous to the school nutrition </w:t>
      </w:r>
      <w:r w:rsidR="00907A1E" w:rsidRPr="002F4662">
        <w:rPr>
          <w:rFonts w:ascii="Arial" w:hAnsi="Arial" w:cs="Arial"/>
          <w:color w:val="000000"/>
          <w:sz w:val="24"/>
          <w:szCs w:val="24"/>
        </w:rPr>
        <w:t>operation.</w:t>
      </w:r>
      <w:r w:rsidR="00907A1E">
        <w:rPr>
          <w:rFonts w:ascii="Arial" w:hAnsi="Arial" w:cs="Arial"/>
          <w:color w:val="000000"/>
          <w:sz w:val="24"/>
          <w:szCs w:val="24"/>
        </w:rPr>
        <w:t xml:space="preserve"> The SA should be present in the opening of the proposals either virtually or in person.</w:t>
      </w:r>
      <w:r w:rsidR="002F4662">
        <w:rPr>
          <w:rFonts w:ascii="Arial" w:hAnsi="Arial" w:cs="Arial"/>
          <w:color w:val="000000"/>
          <w:sz w:val="24"/>
          <w:szCs w:val="24"/>
        </w:rPr>
        <w:br/>
      </w:r>
    </w:p>
    <w:p w14:paraId="4DE1609F" w14:textId="37688E00" w:rsidR="00214092" w:rsidRPr="002F4662" w:rsidRDefault="000C6613" w:rsidP="00594D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After evaluation committee</w:t>
      </w:r>
      <w:r w:rsidR="00C87BBF">
        <w:rPr>
          <w:rFonts w:ascii="Arial" w:hAnsi="Arial" w:cs="Arial"/>
          <w:color w:val="000000"/>
          <w:sz w:val="24"/>
          <w:szCs w:val="24"/>
        </w:rPr>
        <w:t xml:space="preserve"> members</w:t>
      </w:r>
      <w:r>
        <w:rPr>
          <w:rFonts w:ascii="Arial" w:hAnsi="Arial" w:cs="Arial"/>
          <w:color w:val="000000"/>
          <w:sz w:val="24"/>
          <w:szCs w:val="24"/>
        </w:rPr>
        <w:t xml:space="preserve"> ha</w:t>
      </w:r>
      <w:r w:rsidR="00C87BBF">
        <w:rPr>
          <w:rFonts w:ascii="Arial" w:hAnsi="Arial" w:cs="Arial"/>
          <w:color w:val="000000"/>
          <w:sz w:val="24"/>
          <w:szCs w:val="24"/>
        </w:rPr>
        <w:t>ve</w:t>
      </w:r>
      <w:r>
        <w:rPr>
          <w:rFonts w:ascii="Arial" w:hAnsi="Arial" w:cs="Arial"/>
          <w:color w:val="000000"/>
          <w:sz w:val="24"/>
          <w:szCs w:val="24"/>
        </w:rPr>
        <w:t xml:space="preserve"> completed the tabulation of scoring criteria and selected a potential awardee, t</w:t>
      </w:r>
      <w:r w:rsidR="00214092" w:rsidRPr="002F4662">
        <w:rPr>
          <w:rFonts w:ascii="Arial" w:hAnsi="Arial" w:cs="Arial"/>
          <w:color w:val="000000"/>
          <w:sz w:val="24"/>
          <w:szCs w:val="24"/>
        </w:rPr>
        <w:t>he SFA must reach out to the SA</w:t>
      </w:r>
      <w:r>
        <w:rPr>
          <w:rFonts w:ascii="Arial" w:hAnsi="Arial" w:cs="Arial"/>
          <w:color w:val="000000"/>
          <w:sz w:val="24"/>
          <w:szCs w:val="24"/>
        </w:rPr>
        <w:t xml:space="preserve">. The SFA </w:t>
      </w:r>
      <w:r w:rsidR="00EA467B">
        <w:rPr>
          <w:rFonts w:ascii="Arial" w:hAnsi="Arial" w:cs="Arial"/>
          <w:color w:val="000000"/>
          <w:sz w:val="24"/>
          <w:szCs w:val="24"/>
        </w:rPr>
        <w:t>must</w:t>
      </w:r>
      <w:r w:rsidR="00EA467B" w:rsidRPr="002F4662">
        <w:rPr>
          <w:rFonts w:ascii="Arial" w:hAnsi="Arial" w:cs="Arial"/>
          <w:color w:val="000000"/>
          <w:sz w:val="24"/>
          <w:szCs w:val="24"/>
        </w:rPr>
        <w:t xml:space="preserve"> provide</w:t>
      </w:r>
      <w:r>
        <w:rPr>
          <w:rFonts w:ascii="Arial" w:hAnsi="Arial" w:cs="Arial"/>
          <w:color w:val="000000"/>
          <w:sz w:val="24"/>
          <w:szCs w:val="24"/>
        </w:rPr>
        <w:t xml:space="preserve"> the SA</w:t>
      </w:r>
      <w:r w:rsidR="00214092" w:rsidRPr="002F4662">
        <w:rPr>
          <w:rFonts w:ascii="Arial" w:hAnsi="Arial" w:cs="Arial"/>
          <w:color w:val="000000"/>
          <w:sz w:val="24"/>
          <w:szCs w:val="24"/>
        </w:rPr>
        <w:t xml:space="preserve"> information on the potential awardee such as the tabulation scoresheet</w:t>
      </w:r>
      <w:r w:rsidR="00A63F85">
        <w:rPr>
          <w:rFonts w:ascii="Arial" w:hAnsi="Arial" w:cs="Arial"/>
          <w:color w:val="000000"/>
          <w:sz w:val="24"/>
          <w:szCs w:val="24"/>
        </w:rPr>
        <w:t>s</w:t>
      </w:r>
      <w:r w:rsidR="00214092" w:rsidRPr="002F4662">
        <w:rPr>
          <w:rFonts w:ascii="Arial" w:hAnsi="Arial" w:cs="Arial"/>
          <w:color w:val="000000"/>
          <w:sz w:val="24"/>
          <w:szCs w:val="24"/>
        </w:rPr>
        <w:t xml:space="preserve"> and reasons why this offeror was selected.</w:t>
      </w:r>
      <w:r w:rsidR="00FD74D6">
        <w:rPr>
          <w:rFonts w:ascii="Arial" w:hAnsi="Arial" w:cs="Arial"/>
          <w:color w:val="000000"/>
          <w:sz w:val="24"/>
          <w:szCs w:val="24"/>
        </w:rPr>
        <w:t xml:space="preserve"> The SFA must receive written approval from the SA before execution of the </w:t>
      </w:r>
      <w:r w:rsidR="009C7C1C">
        <w:rPr>
          <w:rFonts w:ascii="Arial" w:hAnsi="Arial" w:cs="Arial"/>
          <w:color w:val="000000"/>
          <w:sz w:val="24"/>
          <w:szCs w:val="24"/>
        </w:rPr>
        <w:t>C</w:t>
      </w:r>
      <w:r w:rsidR="00FD74D6">
        <w:rPr>
          <w:rFonts w:ascii="Arial" w:hAnsi="Arial" w:cs="Arial"/>
          <w:color w:val="000000"/>
          <w:sz w:val="24"/>
          <w:szCs w:val="24"/>
        </w:rPr>
        <w:t>ontract.</w:t>
      </w:r>
    </w:p>
    <w:p w14:paraId="69DCD3D2"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p>
    <w:p w14:paraId="57B71AD8" w14:textId="004C1044" w:rsidR="00594D33" w:rsidRPr="002F4662" w:rsidRDefault="00594D33" w:rsidP="00594D33">
      <w:pPr>
        <w:autoSpaceDE w:val="0"/>
        <w:autoSpaceDN w:val="0"/>
        <w:adjustRightInd w:val="0"/>
        <w:spacing w:after="0" w:line="240" w:lineRule="auto"/>
        <w:rPr>
          <w:rFonts w:ascii="Arial" w:hAnsi="Arial" w:cs="Arial"/>
          <w:color w:val="000000"/>
          <w:sz w:val="24"/>
          <w:szCs w:val="24"/>
        </w:rPr>
      </w:pPr>
      <w:r w:rsidRPr="00EA467B">
        <w:rPr>
          <w:rFonts w:ascii="Arial" w:hAnsi="Arial" w:cs="Arial"/>
          <w:b/>
          <w:bCs/>
          <w:color w:val="000000"/>
          <w:sz w:val="24"/>
          <w:szCs w:val="24"/>
        </w:rPr>
        <w:t xml:space="preserve">7. </w:t>
      </w:r>
      <w:r w:rsidRPr="002F4662">
        <w:rPr>
          <w:rFonts w:ascii="Arial" w:hAnsi="Arial" w:cs="Arial"/>
          <w:color w:val="000000"/>
          <w:sz w:val="24"/>
          <w:szCs w:val="24"/>
        </w:rPr>
        <w:t>The approved RFP, with all attached appendices, attachments, exhibits and amendments, becomes the final Contract between the SFA and FSMC when signed</w:t>
      </w:r>
      <w:r w:rsidR="009C7C1C">
        <w:rPr>
          <w:rFonts w:ascii="Arial" w:hAnsi="Arial" w:cs="Arial"/>
          <w:color w:val="000000"/>
          <w:sz w:val="24"/>
          <w:szCs w:val="24"/>
        </w:rPr>
        <w:t xml:space="preserve"> by both parties.</w:t>
      </w:r>
      <w:r w:rsidR="00B3012E">
        <w:rPr>
          <w:rFonts w:ascii="Arial" w:hAnsi="Arial" w:cs="Arial"/>
          <w:color w:val="000000"/>
          <w:sz w:val="24"/>
          <w:szCs w:val="24"/>
        </w:rPr>
        <w:t xml:space="preserve"> The FSMC must not be paid out of School Nutrition funds prior to</w:t>
      </w:r>
      <w:r w:rsidR="00FA1784">
        <w:rPr>
          <w:rFonts w:ascii="Arial" w:hAnsi="Arial" w:cs="Arial"/>
          <w:color w:val="000000"/>
          <w:sz w:val="24"/>
          <w:szCs w:val="24"/>
        </w:rPr>
        <w:t xml:space="preserve"> receiving</w:t>
      </w:r>
      <w:r w:rsidR="00B3012E">
        <w:rPr>
          <w:rFonts w:ascii="Arial" w:hAnsi="Arial" w:cs="Arial"/>
          <w:color w:val="000000"/>
          <w:sz w:val="24"/>
          <w:szCs w:val="24"/>
        </w:rPr>
        <w:t xml:space="preserve"> SA written approval.</w:t>
      </w:r>
    </w:p>
    <w:p w14:paraId="268DBE77"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p>
    <w:p w14:paraId="2CB63646" w14:textId="5F7CE0E8" w:rsidR="002F2F85" w:rsidRPr="002F4662" w:rsidRDefault="00594D33" w:rsidP="00594D33">
      <w:pPr>
        <w:autoSpaceDE w:val="0"/>
        <w:autoSpaceDN w:val="0"/>
        <w:adjustRightInd w:val="0"/>
        <w:spacing w:after="0" w:line="240" w:lineRule="auto"/>
        <w:rPr>
          <w:rFonts w:ascii="Arial" w:hAnsi="Arial" w:cs="Arial"/>
          <w:color w:val="000000"/>
          <w:sz w:val="24"/>
          <w:szCs w:val="24"/>
        </w:rPr>
      </w:pPr>
      <w:r w:rsidRPr="00EA467B">
        <w:rPr>
          <w:rFonts w:ascii="Arial" w:hAnsi="Arial" w:cs="Arial"/>
          <w:b/>
          <w:bCs/>
          <w:color w:val="000000"/>
          <w:sz w:val="24"/>
          <w:szCs w:val="24"/>
        </w:rPr>
        <w:t xml:space="preserve">8. </w:t>
      </w:r>
      <w:r w:rsidRPr="002F4662">
        <w:rPr>
          <w:rFonts w:ascii="Arial" w:hAnsi="Arial" w:cs="Arial"/>
          <w:color w:val="000000"/>
          <w:sz w:val="24"/>
          <w:szCs w:val="24"/>
        </w:rPr>
        <w:t>The signed</w:t>
      </w:r>
      <w:r w:rsidR="00FA1784">
        <w:rPr>
          <w:rFonts w:ascii="Arial" w:hAnsi="Arial" w:cs="Arial"/>
          <w:color w:val="000000"/>
          <w:sz w:val="24"/>
          <w:szCs w:val="24"/>
        </w:rPr>
        <w:t xml:space="preserve"> and dated</w:t>
      </w:r>
      <w:r w:rsidRPr="002F4662">
        <w:rPr>
          <w:rFonts w:ascii="Arial" w:hAnsi="Arial" w:cs="Arial"/>
          <w:color w:val="000000"/>
          <w:sz w:val="24"/>
          <w:szCs w:val="24"/>
        </w:rPr>
        <w:t xml:space="preserve"> Contract, </w:t>
      </w:r>
      <w:r w:rsidR="00FA1784">
        <w:rPr>
          <w:rFonts w:ascii="Arial" w:hAnsi="Arial" w:cs="Arial"/>
          <w:color w:val="000000"/>
          <w:sz w:val="24"/>
          <w:szCs w:val="24"/>
        </w:rPr>
        <w:t xml:space="preserve">by both </w:t>
      </w:r>
      <w:r w:rsidR="00EA467B">
        <w:rPr>
          <w:rFonts w:ascii="Arial" w:hAnsi="Arial" w:cs="Arial"/>
          <w:color w:val="000000"/>
          <w:sz w:val="24"/>
          <w:szCs w:val="24"/>
        </w:rPr>
        <w:t>parties,</w:t>
      </w:r>
      <w:r w:rsidR="00EA467B" w:rsidRPr="002F4662">
        <w:rPr>
          <w:rFonts w:ascii="Arial" w:hAnsi="Arial" w:cs="Arial"/>
          <w:color w:val="000000"/>
          <w:sz w:val="24"/>
          <w:szCs w:val="24"/>
        </w:rPr>
        <w:t xml:space="preserve"> with</w:t>
      </w:r>
      <w:r w:rsidRPr="002F4662">
        <w:rPr>
          <w:rFonts w:ascii="Arial" w:hAnsi="Arial" w:cs="Arial"/>
          <w:color w:val="000000"/>
          <w:sz w:val="24"/>
          <w:szCs w:val="24"/>
        </w:rPr>
        <w:t xml:space="preserve"> all supporting documents included, must be sent to the </w:t>
      </w:r>
      <w:proofErr w:type="gramStart"/>
      <w:r w:rsidRPr="002F4662">
        <w:rPr>
          <w:rFonts w:ascii="Arial" w:hAnsi="Arial" w:cs="Arial"/>
          <w:color w:val="000000"/>
          <w:sz w:val="24"/>
          <w:szCs w:val="24"/>
        </w:rPr>
        <w:t>SA</w:t>
      </w:r>
      <w:proofErr w:type="gramEnd"/>
      <w:r w:rsidR="002F2F85" w:rsidRPr="002F4662">
        <w:rPr>
          <w:rFonts w:ascii="Arial" w:hAnsi="Arial" w:cs="Arial"/>
          <w:color w:val="000000"/>
          <w:sz w:val="24"/>
          <w:szCs w:val="24"/>
        </w:rPr>
        <w:t xml:space="preserve"> and downloaded into SNO (School Nutrition Online) </w:t>
      </w:r>
      <w:r w:rsidR="00EA467B">
        <w:rPr>
          <w:rFonts w:ascii="Arial" w:hAnsi="Arial" w:cs="Arial"/>
          <w:color w:val="000000"/>
          <w:sz w:val="24"/>
          <w:szCs w:val="24"/>
        </w:rPr>
        <w:br/>
      </w:r>
      <w:r w:rsidR="002F2F85" w:rsidRPr="002F4662">
        <w:rPr>
          <w:rFonts w:ascii="Arial" w:hAnsi="Arial" w:cs="Arial"/>
          <w:color w:val="000000"/>
          <w:sz w:val="24"/>
          <w:szCs w:val="24"/>
        </w:rPr>
        <w:t>or the most current school nutrition data entry location.</w:t>
      </w:r>
    </w:p>
    <w:p w14:paraId="54C62599" w14:textId="77777777" w:rsidR="002F2F85" w:rsidRPr="002F4662" w:rsidRDefault="002F2F85" w:rsidP="00594D33">
      <w:pPr>
        <w:autoSpaceDE w:val="0"/>
        <w:autoSpaceDN w:val="0"/>
        <w:adjustRightInd w:val="0"/>
        <w:spacing w:after="0" w:line="240" w:lineRule="auto"/>
        <w:rPr>
          <w:rFonts w:ascii="Arial" w:hAnsi="Arial" w:cs="Arial"/>
          <w:color w:val="000000"/>
          <w:sz w:val="24"/>
          <w:szCs w:val="24"/>
        </w:rPr>
      </w:pPr>
    </w:p>
    <w:p w14:paraId="466AB350" w14:textId="54CD14BF" w:rsidR="00455655" w:rsidRPr="002F4662" w:rsidRDefault="002F2F85" w:rsidP="00594D33">
      <w:pPr>
        <w:autoSpaceDE w:val="0"/>
        <w:autoSpaceDN w:val="0"/>
        <w:adjustRightInd w:val="0"/>
        <w:spacing w:after="0" w:line="240" w:lineRule="auto"/>
        <w:rPr>
          <w:rFonts w:ascii="Arial" w:hAnsi="Arial" w:cs="Arial"/>
          <w:color w:val="000000"/>
          <w:sz w:val="24"/>
          <w:szCs w:val="24"/>
        </w:rPr>
      </w:pPr>
      <w:r w:rsidRPr="00EA467B">
        <w:rPr>
          <w:rFonts w:ascii="Arial" w:hAnsi="Arial" w:cs="Arial"/>
          <w:b/>
          <w:bCs/>
          <w:color w:val="000000"/>
          <w:sz w:val="24"/>
          <w:szCs w:val="24"/>
        </w:rPr>
        <w:t xml:space="preserve">9. </w:t>
      </w:r>
      <w:r w:rsidRPr="002F4662">
        <w:rPr>
          <w:rFonts w:ascii="Arial" w:hAnsi="Arial" w:cs="Arial"/>
          <w:color w:val="000000"/>
          <w:sz w:val="24"/>
          <w:szCs w:val="24"/>
        </w:rPr>
        <w:t xml:space="preserve">All renewals, addendums and/or amendments must </w:t>
      </w:r>
      <w:r w:rsidR="009C7C1C">
        <w:rPr>
          <w:rFonts w:ascii="Arial" w:hAnsi="Arial" w:cs="Arial"/>
          <w:color w:val="000000"/>
          <w:sz w:val="24"/>
          <w:szCs w:val="24"/>
        </w:rPr>
        <w:t>receive written</w:t>
      </w:r>
      <w:r w:rsidRPr="002F4662">
        <w:rPr>
          <w:rFonts w:ascii="Arial" w:hAnsi="Arial" w:cs="Arial"/>
          <w:color w:val="000000"/>
          <w:sz w:val="24"/>
          <w:szCs w:val="24"/>
        </w:rPr>
        <w:t xml:space="preserve"> approv</w:t>
      </w:r>
      <w:r w:rsidR="00E76A3A">
        <w:rPr>
          <w:rFonts w:ascii="Arial" w:hAnsi="Arial" w:cs="Arial"/>
          <w:color w:val="000000"/>
          <w:sz w:val="24"/>
          <w:szCs w:val="24"/>
        </w:rPr>
        <w:t>al</w:t>
      </w:r>
      <w:r w:rsidRPr="002F4662">
        <w:rPr>
          <w:rFonts w:ascii="Arial" w:hAnsi="Arial" w:cs="Arial"/>
          <w:color w:val="000000"/>
          <w:sz w:val="24"/>
          <w:szCs w:val="24"/>
        </w:rPr>
        <w:t xml:space="preserve"> by the SA prior to execution.</w:t>
      </w:r>
      <w:r w:rsidR="00B3012E">
        <w:rPr>
          <w:rFonts w:ascii="Arial" w:hAnsi="Arial" w:cs="Arial"/>
          <w:color w:val="000000"/>
          <w:sz w:val="24"/>
          <w:szCs w:val="24"/>
        </w:rPr>
        <w:t xml:space="preserve"> Signed and dated renewals, addendums and/or amendments </w:t>
      </w:r>
      <w:r w:rsidR="00EA467B">
        <w:rPr>
          <w:rFonts w:ascii="Arial" w:hAnsi="Arial" w:cs="Arial"/>
          <w:color w:val="000000"/>
          <w:sz w:val="24"/>
          <w:szCs w:val="24"/>
        </w:rPr>
        <w:br/>
      </w:r>
      <w:r w:rsidR="00B3012E">
        <w:rPr>
          <w:rFonts w:ascii="Arial" w:hAnsi="Arial" w:cs="Arial"/>
          <w:color w:val="000000"/>
          <w:sz w:val="24"/>
          <w:szCs w:val="24"/>
        </w:rPr>
        <w:t>by both parties must be sent to the SA and downloaded into SNO.</w:t>
      </w:r>
    </w:p>
    <w:p w14:paraId="3D99731A" w14:textId="77777777" w:rsidR="00455655" w:rsidRPr="002F4662" w:rsidRDefault="00455655" w:rsidP="00594D33">
      <w:pPr>
        <w:autoSpaceDE w:val="0"/>
        <w:autoSpaceDN w:val="0"/>
        <w:adjustRightInd w:val="0"/>
        <w:spacing w:after="0" w:line="240" w:lineRule="auto"/>
        <w:rPr>
          <w:rFonts w:ascii="Arial" w:hAnsi="Arial" w:cs="Arial"/>
          <w:color w:val="000000"/>
          <w:sz w:val="24"/>
          <w:szCs w:val="24"/>
        </w:rPr>
      </w:pPr>
    </w:p>
    <w:p w14:paraId="26D0A796" w14:textId="5AA1D5E0" w:rsidR="00594D33" w:rsidRPr="002F4662" w:rsidRDefault="00455655" w:rsidP="00594D33">
      <w:pPr>
        <w:autoSpaceDE w:val="0"/>
        <w:autoSpaceDN w:val="0"/>
        <w:adjustRightInd w:val="0"/>
        <w:spacing w:after="0" w:line="240" w:lineRule="auto"/>
        <w:rPr>
          <w:rFonts w:ascii="Arial" w:hAnsi="Arial" w:cs="Arial"/>
          <w:color w:val="000000"/>
          <w:sz w:val="24"/>
          <w:szCs w:val="24"/>
        </w:rPr>
      </w:pPr>
      <w:r w:rsidRPr="00EA467B">
        <w:rPr>
          <w:rFonts w:ascii="Arial" w:hAnsi="Arial" w:cs="Arial"/>
          <w:b/>
          <w:bCs/>
          <w:color w:val="000000"/>
          <w:sz w:val="24"/>
          <w:szCs w:val="24"/>
        </w:rPr>
        <w:t>10</w:t>
      </w:r>
      <w:r w:rsidRPr="002F4662">
        <w:rPr>
          <w:rFonts w:ascii="Arial" w:hAnsi="Arial" w:cs="Arial"/>
          <w:color w:val="000000"/>
          <w:sz w:val="24"/>
          <w:szCs w:val="24"/>
        </w:rPr>
        <w:t xml:space="preserve">. Monitoring of contract is essential on a continuous basis to ensure compliance </w:t>
      </w:r>
      <w:r w:rsidR="002F4662">
        <w:rPr>
          <w:rFonts w:ascii="Arial" w:hAnsi="Arial" w:cs="Arial"/>
          <w:color w:val="000000"/>
          <w:sz w:val="24"/>
          <w:szCs w:val="24"/>
        </w:rPr>
        <w:br/>
      </w:r>
      <w:r w:rsidRPr="002F4662">
        <w:rPr>
          <w:rFonts w:ascii="Arial" w:hAnsi="Arial" w:cs="Arial"/>
          <w:color w:val="000000"/>
          <w:sz w:val="24"/>
          <w:szCs w:val="24"/>
        </w:rPr>
        <w:t>of contract terms and conditions.</w:t>
      </w:r>
      <w:r w:rsidR="00594D33" w:rsidRPr="002F4662">
        <w:rPr>
          <w:rFonts w:ascii="Arial" w:hAnsi="Arial" w:cs="Arial"/>
          <w:color w:val="000000"/>
          <w:sz w:val="24"/>
          <w:szCs w:val="24"/>
        </w:rPr>
        <w:t xml:space="preserve"> </w:t>
      </w:r>
      <w:r w:rsidR="00163B17">
        <w:rPr>
          <w:rFonts w:ascii="Arial" w:hAnsi="Arial" w:cs="Arial"/>
          <w:color w:val="000000"/>
          <w:sz w:val="24"/>
          <w:szCs w:val="24"/>
        </w:rPr>
        <w:t xml:space="preserve">On-site visits to the FSMC’s facility where meals </w:t>
      </w:r>
      <w:r w:rsidR="00EA467B">
        <w:rPr>
          <w:rFonts w:ascii="Arial" w:hAnsi="Arial" w:cs="Arial"/>
          <w:color w:val="000000"/>
          <w:sz w:val="24"/>
          <w:szCs w:val="24"/>
        </w:rPr>
        <w:br/>
      </w:r>
      <w:r w:rsidR="00163B17">
        <w:rPr>
          <w:rFonts w:ascii="Arial" w:hAnsi="Arial" w:cs="Arial"/>
          <w:color w:val="000000"/>
          <w:sz w:val="24"/>
          <w:szCs w:val="24"/>
        </w:rPr>
        <w:t>are prepared must be done at least once a year and documented.</w:t>
      </w:r>
    </w:p>
    <w:p w14:paraId="423C4083" w14:textId="77777777" w:rsidR="005D674F" w:rsidRPr="002F4662" w:rsidRDefault="005D674F" w:rsidP="00594D33">
      <w:pPr>
        <w:autoSpaceDE w:val="0"/>
        <w:autoSpaceDN w:val="0"/>
        <w:adjustRightInd w:val="0"/>
        <w:spacing w:after="0" w:line="240" w:lineRule="auto"/>
        <w:rPr>
          <w:rFonts w:ascii="Arial" w:hAnsi="Arial" w:cs="Arial"/>
          <w:color w:val="000000"/>
          <w:sz w:val="24"/>
          <w:szCs w:val="24"/>
        </w:rPr>
      </w:pPr>
    </w:p>
    <w:p w14:paraId="476FC832" w14:textId="444CC292" w:rsidR="00594D33" w:rsidRPr="005D674F" w:rsidRDefault="005D674F" w:rsidP="00EA467B">
      <w:pPr>
        <w:autoSpaceDE w:val="0"/>
        <w:autoSpaceDN w:val="0"/>
        <w:adjustRightInd w:val="0"/>
        <w:spacing w:after="0" w:line="276" w:lineRule="auto"/>
        <w:rPr>
          <w:rFonts w:cs="Calibri"/>
          <w:b/>
          <w:bCs/>
          <w:color w:val="000000"/>
          <w:sz w:val="24"/>
          <w:szCs w:val="24"/>
        </w:rPr>
      </w:pPr>
      <w:r w:rsidRPr="002F4662">
        <w:rPr>
          <w:rFonts w:ascii="Arial" w:hAnsi="Arial" w:cs="Arial"/>
          <w:b/>
          <w:bCs/>
          <w:color w:val="000000"/>
          <w:sz w:val="24"/>
          <w:szCs w:val="24"/>
        </w:rPr>
        <w:t>Reference Video</w:t>
      </w:r>
      <w:r w:rsidR="002F4662">
        <w:rPr>
          <w:rFonts w:ascii="Arial" w:hAnsi="Arial" w:cs="Arial"/>
          <w:b/>
          <w:bCs/>
          <w:color w:val="000000"/>
          <w:sz w:val="24"/>
          <w:szCs w:val="24"/>
        </w:rPr>
        <w:t xml:space="preserve">: </w:t>
      </w:r>
      <w:hyperlink r:id="rId7" w:history="1">
        <w:r w:rsidR="002F4662" w:rsidRPr="002F4662">
          <w:rPr>
            <w:rStyle w:val="Hyperlink"/>
            <w:rFonts w:ascii="Arial" w:hAnsi="Arial" w:cs="Arial"/>
            <w:sz w:val="24"/>
            <w:szCs w:val="24"/>
          </w:rPr>
          <w:t>https://snp.gadoe.org/PDL/Pages/Training-Catalogue.aspx</w:t>
        </w:r>
      </w:hyperlink>
      <w:r w:rsidRPr="002F4662">
        <w:rPr>
          <w:rFonts w:ascii="Arial" w:hAnsi="Arial" w:cs="Arial"/>
          <w:b/>
          <w:bCs/>
          <w:color w:val="000000"/>
          <w:sz w:val="24"/>
          <w:szCs w:val="24"/>
        </w:rPr>
        <w:t xml:space="preserve">  </w:t>
      </w:r>
      <w:r w:rsidR="002F4662">
        <w:rPr>
          <w:rFonts w:ascii="Arial" w:hAnsi="Arial" w:cs="Arial"/>
          <w:b/>
          <w:bCs/>
          <w:color w:val="000000"/>
          <w:sz w:val="24"/>
          <w:szCs w:val="24"/>
        </w:rPr>
        <w:br/>
      </w:r>
      <w:r w:rsidRPr="002F4662">
        <w:rPr>
          <w:rFonts w:ascii="Arial" w:hAnsi="Arial" w:cs="Arial"/>
          <w:color w:val="000000"/>
          <w:sz w:val="24"/>
          <w:szCs w:val="24"/>
        </w:rPr>
        <w:t>Training Catalog</w:t>
      </w:r>
      <w:r w:rsidR="00F22452">
        <w:rPr>
          <w:rFonts w:ascii="Arial" w:hAnsi="Arial" w:cs="Arial"/>
          <w:color w:val="000000"/>
          <w:sz w:val="24"/>
          <w:szCs w:val="24"/>
        </w:rPr>
        <w:t>-Procurement-F</w:t>
      </w:r>
      <w:r w:rsidR="00643AB3">
        <w:rPr>
          <w:rFonts w:ascii="Arial" w:hAnsi="Arial" w:cs="Arial"/>
          <w:color w:val="000000"/>
          <w:sz w:val="24"/>
          <w:szCs w:val="24"/>
        </w:rPr>
        <w:t xml:space="preserve">ood </w:t>
      </w:r>
      <w:r w:rsidR="00F22452">
        <w:rPr>
          <w:rFonts w:ascii="Arial" w:hAnsi="Arial" w:cs="Arial"/>
          <w:color w:val="000000"/>
          <w:sz w:val="24"/>
          <w:szCs w:val="24"/>
        </w:rPr>
        <w:t>S</w:t>
      </w:r>
      <w:r w:rsidR="00643AB3">
        <w:rPr>
          <w:rFonts w:ascii="Arial" w:hAnsi="Arial" w:cs="Arial"/>
          <w:color w:val="000000"/>
          <w:sz w:val="24"/>
          <w:szCs w:val="24"/>
        </w:rPr>
        <w:t xml:space="preserve">ervice </w:t>
      </w:r>
      <w:r w:rsidR="00F22452">
        <w:rPr>
          <w:rFonts w:ascii="Arial" w:hAnsi="Arial" w:cs="Arial"/>
          <w:color w:val="000000"/>
          <w:sz w:val="24"/>
          <w:szCs w:val="24"/>
        </w:rPr>
        <w:t>M</w:t>
      </w:r>
      <w:r w:rsidR="00643AB3">
        <w:rPr>
          <w:rFonts w:ascii="Arial" w:hAnsi="Arial" w:cs="Arial"/>
          <w:color w:val="000000"/>
          <w:sz w:val="24"/>
          <w:szCs w:val="24"/>
        </w:rPr>
        <w:t xml:space="preserve">anagement </w:t>
      </w:r>
      <w:r w:rsidR="00F22452">
        <w:rPr>
          <w:rFonts w:ascii="Arial" w:hAnsi="Arial" w:cs="Arial"/>
          <w:color w:val="000000"/>
          <w:sz w:val="24"/>
          <w:szCs w:val="24"/>
        </w:rPr>
        <w:t>C</w:t>
      </w:r>
      <w:r w:rsidR="00643AB3">
        <w:rPr>
          <w:rFonts w:ascii="Arial" w:hAnsi="Arial" w:cs="Arial"/>
          <w:color w:val="000000"/>
          <w:sz w:val="24"/>
          <w:szCs w:val="24"/>
        </w:rPr>
        <w:t>ompanies</w:t>
      </w:r>
      <w:r w:rsidR="00F22452">
        <w:rPr>
          <w:rFonts w:ascii="Arial" w:hAnsi="Arial" w:cs="Arial"/>
          <w:color w:val="000000"/>
          <w:sz w:val="24"/>
          <w:szCs w:val="24"/>
        </w:rPr>
        <w:t>- Part 1-3</w:t>
      </w:r>
      <w:r w:rsidRPr="002F4662">
        <w:rPr>
          <w:rFonts w:ascii="Arial" w:hAnsi="Arial" w:cs="Arial"/>
          <w:color w:val="000000"/>
          <w:sz w:val="24"/>
          <w:szCs w:val="24"/>
        </w:rPr>
        <w:t>.</w:t>
      </w:r>
    </w:p>
    <w:sectPr w:rsidR="00594D33" w:rsidRPr="005D67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D917" w14:textId="77777777" w:rsidR="00E022B6" w:rsidRDefault="00E022B6" w:rsidP="002F4662">
      <w:pPr>
        <w:spacing w:after="0" w:line="240" w:lineRule="auto"/>
      </w:pPr>
      <w:r>
        <w:separator/>
      </w:r>
    </w:p>
  </w:endnote>
  <w:endnote w:type="continuationSeparator" w:id="0">
    <w:p w14:paraId="2A461B2D" w14:textId="77777777" w:rsidR="00E022B6" w:rsidRDefault="00E022B6" w:rsidP="002F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AA33" w14:textId="6E927BC7" w:rsidR="002F4662" w:rsidRDefault="002F4662">
    <w:pPr>
      <w:pStyle w:val="Footer"/>
    </w:pPr>
    <w:r>
      <w:rPr>
        <w:rFonts w:ascii="Helvetica LT Std" w:hAnsi="Helvetica LT Std"/>
        <w:noProof/>
      </w:rPr>
      <mc:AlternateContent>
        <mc:Choice Requires="wps">
          <w:drawing>
            <wp:anchor distT="0" distB="0" distL="114300" distR="114300" simplePos="0" relativeHeight="251662336" behindDoc="0" locked="0" layoutInCell="1" allowOverlap="1" wp14:anchorId="04A38193" wp14:editId="0FAE96AF">
              <wp:simplePos x="0" y="0"/>
              <wp:positionH relativeFrom="column">
                <wp:posOffset>-371700</wp:posOffset>
              </wp:positionH>
              <wp:positionV relativeFrom="paragraph">
                <wp:posOffset>-73025</wp:posOffset>
              </wp:positionV>
              <wp:extent cx="6570345" cy="27876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6570345" cy="278765"/>
                      </a:xfrm>
                      <a:prstGeom prst="rect">
                        <a:avLst/>
                      </a:prstGeom>
                      <a:noFill/>
                      <a:ln w="6350">
                        <a:noFill/>
                      </a:ln>
                    </wps:spPr>
                    <wps:txbx>
                      <w:txbxContent>
                        <w:p w14:paraId="423DFFB5" w14:textId="77777777" w:rsidR="002F4662" w:rsidRPr="00827A53" w:rsidRDefault="002F4662" w:rsidP="004E0459">
                          <w:pPr>
                            <w:ind w:right="-296"/>
                            <w:rPr>
                              <w:rFonts w:ascii="Arial Narrow" w:hAnsi="Arial Narrow"/>
                              <w:sz w:val="20"/>
                              <w:szCs w:val="20"/>
                            </w:rPr>
                          </w:pPr>
                          <w:r w:rsidRPr="00827A53">
                            <w:rPr>
                              <w:rFonts w:ascii="Arial Narrow" w:hAnsi="Arial Narrow"/>
                              <w:sz w:val="20"/>
                              <w:szCs w:val="20"/>
                            </w:rPr>
                            <w:t xml:space="preserve">This </w:t>
                          </w:r>
                          <w:r>
                            <w:rPr>
                              <w:rFonts w:ascii="Arial Narrow" w:hAnsi="Arial Narrow"/>
                              <w:sz w:val="20"/>
                              <w:szCs w:val="20"/>
                            </w:rPr>
                            <w:t>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38193" id="_x0000_t202" coordsize="21600,21600" o:spt="202" path="m,l,21600r21600,l21600,xe">
              <v:stroke joinstyle="miter"/>
              <v:path gradientshapeok="t" o:connecttype="rect"/>
            </v:shapetype>
            <v:shape id="Text Box 18" o:spid="_x0000_s1026" type="#_x0000_t202" style="position:absolute;margin-left:-29.25pt;margin-top:-5.75pt;width:517.3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" filled="f" stroked="f" strokeweight=".5pt">
              <v:textbox>
                <w:txbxContent>
                  <w:p w14:paraId="423DFFB5" w14:textId="77777777" w:rsidR="002F4662" w:rsidRPr="00827A53" w:rsidRDefault="002F4662" w:rsidP="004E0459">
                    <w:pPr>
                      <w:ind w:right="-296"/>
                      <w:rPr>
                        <w:rFonts w:ascii="Arial Narrow" w:hAnsi="Arial Narrow"/>
                        <w:sz w:val="20"/>
                        <w:szCs w:val="20"/>
                      </w:rPr>
                    </w:pPr>
                    <w:r w:rsidRPr="00827A53">
                      <w:rPr>
                        <w:rFonts w:ascii="Arial Narrow" w:hAnsi="Arial Narrow"/>
                        <w:sz w:val="20"/>
                        <w:szCs w:val="20"/>
                      </w:rPr>
                      <w:t xml:space="preserve">This </w:t>
                    </w:r>
                    <w:r>
                      <w:rPr>
                        <w:rFonts w:ascii="Arial Narrow" w:hAnsi="Arial Narrow"/>
                        <w:sz w:val="20"/>
                        <w:szCs w:val="20"/>
                      </w:rPr>
                      <w:t>institution is an equal opportunity provider.</w:t>
                    </w:r>
                  </w:p>
                </w:txbxContent>
              </v:textbox>
            </v:shape>
          </w:pict>
        </mc:Fallback>
      </mc:AlternateContent>
    </w:r>
    <w:r>
      <w:rPr>
        <w:rFonts w:ascii="Helvetica LT Std" w:hAnsi="Helvetica LT Std"/>
        <w:noProof/>
      </w:rPr>
      <mc:AlternateContent>
        <mc:Choice Requires="wps">
          <w:drawing>
            <wp:anchor distT="0" distB="0" distL="114300" distR="114300" simplePos="0" relativeHeight="251660288" behindDoc="0" locked="0" layoutInCell="1" allowOverlap="1" wp14:anchorId="37D7667B" wp14:editId="5D834B48">
              <wp:simplePos x="0" y="0"/>
              <wp:positionH relativeFrom="column">
                <wp:posOffset>-367665</wp:posOffset>
              </wp:positionH>
              <wp:positionV relativeFrom="paragraph">
                <wp:posOffset>-277451</wp:posOffset>
              </wp:positionV>
              <wp:extent cx="6570345" cy="27876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6570345" cy="278765"/>
                      </a:xfrm>
                      <a:prstGeom prst="rect">
                        <a:avLst/>
                      </a:prstGeom>
                      <a:noFill/>
                      <a:ln w="6350">
                        <a:noFill/>
                      </a:ln>
                    </wps:spPr>
                    <wps:txbx>
                      <w:txbxContent>
                        <w:p w14:paraId="5F878F54" w14:textId="615603AC" w:rsidR="002F4662" w:rsidRPr="00827A53" w:rsidRDefault="002F4662" w:rsidP="00F33DFF">
                          <w:pPr>
                            <w:ind w:right="-296"/>
                            <w:rPr>
                              <w:rFonts w:ascii="Arial Narrow" w:hAnsi="Arial Narrow"/>
                              <w:sz w:val="20"/>
                              <w:szCs w:val="20"/>
                            </w:rPr>
                          </w:pPr>
                          <w:r w:rsidRPr="00827A53">
                            <w:rPr>
                              <w:rFonts w:ascii="Arial Narrow" w:hAnsi="Arial Narrow"/>
                              <w:sz w:val="20"/>
                              <w:szCs w:val="20"/>
                            </w:rPr>
                            <w:t xml:space="preserve">Georgia Department of Education School Nutrition Program  </w:t>
                          </w:r>
                          <w:sdt>
                            <w:sdtPr>
                              <w:rPr>
                                <w:rFonts w:ascii="Arial Narrow" w:hAnsi="Arial Narrow"/>
                                <w:sz w:val="20"/>
                                <w:szCs w:val="20"/>
                              </w:rPr>
                              <w:id w:val="-590773508"/>
                              <w:docPartObj>
                                <w:docPartGallery w:val="Page Numbers (Top of Page)"/>
                                <w:docPartUnique/>
                              </w:docPartObj>
                            </w:sdtPr>
                            <w:sdtEnd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7667B" id="Text Box 23" o:spid="_x0000_s1027" type="#_x0000_t202" style="position:absolute;margin-left:-28.95pt;margin-top:-21.85pt;width:517.3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" filled="f" stroked="f" strokeweight=".5pt">
              <v:textbox>
                <w:txbxContent>
                  <w:p w14:paraId="5F878F54" w14:textId="615603AC" w:rsidR="002F4662" w:rsidRPr="00827A53" w:rsidRDefault="002F4662" w:rsidP="00F33DFF">
                    <w:pPr>
                      <w:ind w:right="-296"/>
                      <w:rPr>
                        <w:rFonts w:ascii="Arial Narrow" w:hAnsi="Arial Narrow"/>
                        <w:sz w:val="20"/>
                        <w:szCs w:val="20"/>
                      </w:rPr>
                    </w:pPr>
                    <w:r w:rsidRPr="00827A53">
                      <w:rPr>
                        <w:rFonts w:ascii="Arial Narrow" w:hAnsi="Arial Narrow"/>
                        <w:sz w:val="20"/>
                        <w:szCs w:val="20"/>
                      </w:rPr>
                      <w:t xml:space="preserve">Georgia Department of Education School Nutrition Program  </w:t>
                    </w:r>
                    <w:sdt>
                      <w:sdtPr>
                        <w:rPr>
                          <w:rFonts w:ascii="Arial Narrow" w:hAnsi="Arial Narrow"/>
                          <w:sz w:val="20"/>
                          <w:szCs w:val="20"/>
                        </w:rPr>
                        <w:id w:val="-590773508"/>
                        <w:docPartObj>
                          <w:docPartGallery w:val="Page Numbers (Top of Page)"/>
                          <w:docPartUnique/>
                        </w:docPartObj>
                      </w:sdtPr>
                      <w:sdtEnd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v:textbox>
            </v:shape>
          </w:pict>
        </mc:Fallback>
      </mc:AlternateContent>
    </w:r>
    <w:r>
      <w:rPr>
        <w:rFonts w:ascii="Helvetica LT Std" w:hAnsi="Helvetica LT Std"/>
        <w:noProof/>
      </w:rPr>
      <mc:AlternateContent>
        <mc:Choice Requires="wps">
          <w:drawing>
            <wp:anchor distT="0" distB="0" distL="114300" distR="114300" simplePos="0" relativeHeight="251661312" behindDoc="0" locked="0" layoutInCell="1" allowOverlap="1" wp14:anchorId="10EBF7C1" wp14:editId="478C5E7C">
              <wp:simplePos x="0" y="0"/>
              <wp:positionH relativeFrom="column">
                <wp:posOffset>-288334</wp:posOffset>
              </wp:positionH>
              <wp:positionV relativeFrom="paragraph">
                <wp:posOffset>-43815</wp:posOffset>
              </wp:positionV>
              <wp:extent cx="539686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39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E8E9EB" id="Straight Connector 2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pt,-3.45pt" to="40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" strokecolor="black [3200]" strokeweight=".5pt">
              <v:stroke joinstyle="miter"/>
            </v:line>
          </w:pict>
        </mc:Fallback>
      </mc:AlternateContent>
    </w:r>
    <w:r w:rsidRPr="00F33DFF">
      <w:rPr>
        <w:rFonts w:ascii="Helvetica LT Std" w:hAnsi="Helvetica LT Std"/>
        <w:noProof/>
      </w:rPr>
      <w:drawing>
        <wp:anchor distT="0" distB="0" distL="114300" distR="114300" simplePos="0" relativeHeight="251659264" behindDoc="0" locked="0" layoutInCell="1" allowOverlap="1" wp14:anchorId="6F119DCD" wp14:editId="11DFAAC0">
          <wp:simplePos x="0" y="0"/>
          <wp:positionH relativeFrom="column">
            <wp:posOffset>5027727</wp:posOffset>
          </wp:positionH>
          <wp:positionV relativeFrom="paragraph">
            <wp:posOffset>-257810</wp:posOffset>
          </wp:positionV>
          <wp:extent cx="1143000" cy="4210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C368" w14:textId="77777777" w:rsidR="00E022B6" w:rsidRDefault="00E022B6" w:rsidP="002F4662">
      <w:pPr>
        <w:spacing w:after="0" w:line="240" w:lineRule="auto"/>
      </w:pPr>
      <w:r>
        <w:separator/>
      </w:r>
    </w:p>
  </w:footnote>
  <w:footnote w:type="continuationSeparator" w:id="0">
    <w:p w14:paraId="660291F0" w14:textId="77777777" w:rsidR="00E022B6" w:rsidRDefault="00E022B6" w:rsidP="002F4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33"/>
    <w:rsid w:val="00024CFA"/>
    <w:rsid w:val="000832E6"/>
    <w:rsid w:val="000C6613"/>
    <w:rsid w:val="00163B17"/>
    <w:rsid w:val="001B366B"/>
    <w:rsid w:val="00214092"/>
    <w:rsid w:val="002F2F85"/>
    <w:rsid w:val="002F4662"/>
    <w:rsid w:val="003F17CF"/>
    <w:rsid w:val="00455655"/>
    <w:rsid w:val="00563A41"/>
    <w:rsid w:val="00594D33"/>
    <w:rsid w:val="005D674F"/>
    <w:rsid w:val="00603B3F"/>
    <w:rsid w:val="00643AB3"/>
    <w:rsid w:val="00664ED6"/>
    <w:rsid w:val="007261E7"/>
    <w:rsid w:val="007F6826"/>
    <w:rsid w:val="007F75E7"/>
    <w:rsid w:val="0080143C"/>
    <w:rsid w:val="00811570"/>
    <w:rsid w:val="00860082"/>
    <w:rsid w:val="00875FD4"/>
    <w:rsid w:val="00907A1E"/>
    <w:rsid w:val="00996FC9"/>
    <w:rsid w:val="009C7C1C"/>
    <w:rsid w:val="00A63F85"/>
    <w:rsid w:val="00B3012E"/>
    <w:rsid w:val="00C87BBF"/>
    <w:rsid w:val="00E022B6"/>
    <w:rsid w:val="00E76A3A"/>
    <w:rsid w:val="00EA467B"/>
    <w:rsid w:val="00EE5BCA"/>
    <w:rsid w:val="00F22452"/>
    <w:rsid w:val="00FA1784"/>
    <w:rsid w:val="00FD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4762D"/>
  <w15:chartTrackingRefBased/>
  <w15:docId w15:val="{E466206F-17A9-4F76-AC20-FD83C3EF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D33"/>
    <w:pPr>
      <w:spacing w:after="0" w:line="240" w:lineRule="auto"/>
    </w:pPr>
    <w:rPr>
      <w:rFonts w:ascii="Calibri" w:eastAsia="Calibri" w:hAnsi="Calibri" w:cs="Times New Roman"/>
    </w:rPr>
  </w:style>
  <w:style w:type="paragraph" w:customStyle="1" w:styleId="Default">
    <w:name w:val="Default"/>
    <w:rsid w:val="00594D33"/>
    <w:pPr>
      <w:autoSpaceDE w:val="0"/>
      <w:autoSpaceDN w:val="0"/>
      <w:adjustRightInd w:val="0"/>
      <w:spacing w:after="0" w:line="240" w:lineRule="auto"/>
    </w:pPr>
    <w:rPr>
      <w:rFonts w:ascii="Garamond" w:eastAsia="Calibri" w:hAnsi="Garamond" w:cs="Garamond"/>
      <w:color w:val="000000"/>
      <w:sz w:val="24"/>
      <w:szCs w:val="24"/>
    </w:rPr>
  </w:style>
  <w:style w:type="character" w:styleId="Hyperlink">
    <w:name w:val="Hyperlink"/>
    <w:basedOn w:val="DefaultParagraphFont"/>
    <w:uiPriority w:val="99"/>
    <w:unhideWhenUsed/>
    <w:rsid w:val="005D674F"/>
    <w:rPr>
      <w:color w:val="0563C1" w:themeColor="hyperlink"/>
      <w:u w:val="single"/>
    </w:rPr>
  </w:style>
  <w:style w:type="character" w:styleId="UnresolvedMention">
    <w:name w:val="Unresolved Mention"/>
    <w:basedOn w:val="DefaultParagraphFont"/>
    <w:uiPriority w:val="99"/>
    <w:semiHidden/>
    <w:unhideWhenUsed/>
    <w:rsid w:val="002F4662"/>
    <w:rPr>
      <w:color w:val="605E5C"/>
      <w:shd w:val="clear" w:color="auto" w:fill="E1DFDD"/>
    </w:rPr>
  </w:style>
  <w:style w:type="paragraph" w:styleId="Header">
    <w:name w:val="header"/>
    <w:basedOn w:val="Normal"/>
    <w:link w:val="HeaderChar"/>
    <w:uiPriority w:val="99"/>
    <w:unhideWhenUsed/>
    <w:rsid w:val="002F4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62"/>
  </w:style>
  <w:style w:type="paragraph" w:styleId="Footer">
    <w:name w:val="footer"/>
    <w:basedOn w:val="Normal"/>
    <w:link w:val="FooterChar"/>
    <w:uiPriority w:val="99"/>
    <w:unhideWhenUsed/>
    <w:rsid w:val="002F4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62"/>
  </w:style>
  <w:style w:type="paragraph" w:styleId="ListParagraph">
    <w:name w:val="List Paragraph"/>
    <w:basedOn w:val="Normal"/>
    <w:uiPriority w:val="34"/>
    <w:qFormat/>
    <w:rsid w:val="00EA4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2467">
      <w:bodyDiv w:val="1"/>
      <w:marLeft w:val="0"/>
      <w:marRight w:val="0"/>
      <w:marTop w:val="0"/>
      <w:marBottom w:val="0"/>
      <w:divBdr>
        <w:top w:val="none" w:sz="0" w:space="0" w:color="auto"/>
        <w:left w:val="none" w:sz="0" w:space="0" w:color="auto"/>
        <w:bottom w:val="none" w:sz="0" w:space="0" w:color="auto"/>
        <w:right w:val="none" w:sz="0" w:space="0" w:color="auto"/>
      </w:divBdr>
    </w:div>
    <w:div w:id="20256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snp.gadoe.org/PDL/Pages/Training-Catalog.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ns.usda.gov/updated-guidance-contracting-food-service-managemen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a4664d3f9f04a31468b09dfab94d704c">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DA2996-62CA-447A-8EC1-6F33591C90DA}"/>
</file>

<file path=customXml/itemProps2.xml><?xml version="1.0" encoding="utf-8"?>
<ds:datastoreItem xmlns:ds="http://schemas.openxmlformats.org/officeDocument/2006/customXml" ds:itemID="{C4BBA077-4865-4D20-9529-FAD9A0C9A6CF}"/>
</file>

<file path=customXml/itemProps3.xml><?xml version="1.0" encoding="utf-8"?>
<ds:datastoreItem xmlns:ds="http://schemas.openxmlformats.org/officeDocument/2006/customXml" ds:itemID="{A5D0B64B-FC43-42C7-8088-EC62EFC02F26}"/>
</file>

<file path=docProps/app.xml><?xml version="1.0" encoding="utf-8"?>
<Properties xmlns="http://schemas.openxmlformats.org/officeDocument/2006/extended-properties" xmlns:vt="http://schemas.openxmlformats.org/officeDocument/2006/docPropsVTypes">
  <Template>Normal</Template>
  <TotalTime>33</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Stevenson</dc:creator>
  <cp:keywords/>
  <dc:description/>
  <cp:lastModifiedBy>Ellen Bennett</cp:lastModifiedBy>
  <cp:revision>15</cp:revision>
  <dcterms:created xsi:type="dcterms:W3CDTF">2021-02-11T17:36:00Z</dcterms:created>
  <dcterms:modified xsi:type="dcterms:W3CDTF">2022-01-06T16:37:00Z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